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6545F">
      <w:pPr>
        <w:pStyle w:val="2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highlight w:val="none"/>
        </w:rPr>
        <w:t>农民工工资无拖欠承诺书</w:t>
      </w:r>
    </w:p>
    <w:p w14:paraId="262B3062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</w:p>
    <w:p w14:paraId="60ACA9C8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我单位承诺近三年承建的建设工程项目不存在拖欠农民工工资行为，如采购人及行业监督部门经查实我单位有拖欠农民工工资行为的，我单位将被取消磋商资格并自愿接受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及行业监督部门给予的“禁止一至三年内参加山东石油化工学院建设工程招投标活动”的处理决定。</w:t>
      </w:r>
    </w:p>
    <w:p w14:paraId="4A08E458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我单位保证提供的信息真实、准确，并愿意承担就此弄虚作假行为给采购人造成的损失和一切法律责任。</w:t>
      </w:r>
    </w:p>
    <w:p w14:paraId="29ACDAEB">
      <w:pPr>
        <w:pStyle w:val="2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！</w:t>
      </w:r>
    </w:p>
    <w:p w14:paraId="155BB9E7">
      <w:pPr>
        <w:pStyle w:val="2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7587FC68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1E16BBF">
      <w:pPr>
        <w:pStyle w:val="3"/>
        <w:spacing w:after="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D3DF388">
      <w:pPr>
        <w:widowControl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:</w:t>
      </w:r>
    </w:p>
    <w:p w14:paraId="072664EC">
      <w:pPr>
        <w:widowControl/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230B66CD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法定代表人签字（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：</w:t>
      </w:r>
    </w:p>
    <w:p w14:paraId="3E469EB2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0C933A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6F7AC7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60275CA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仿宋_GB2312" w:eastAsia="方正小标宋简体"/>
      <w:kern w:val="0"/>
      <w:sz w:val="4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0</TotalTime>
  <ScaleCrop>false</ScaleCrop>
  <LinksUpToDate>false</LinksUpToDate>
  <CharactersWithSpaces>291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2026-06-02T08:21:55Z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