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A07A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供应商认为需要提交的其他商务文件</w:t>
      </w:r>
    </w:p>
    <w:p w14:paraId="6A50C38F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0A26358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55F3D9D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2DB0C58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2026-06-02T04:59:24Z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