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A28254">
      <w:pPr>
        <w:pStyle w:val="5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项目全生命周期成分分析</w:t>
      </w:r>
    </w:p>
    <w:p w14:paraId="411242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Segoe UI Symbol" w:hAnsi="Segoe UI Symbol" w:eastAsia="Segoe UI Symbol" w:cs="Segoe UI Symbol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ascii="Segoe UI Symbol" w:hAnsi="Segoe UI Symbol" w:eastAsia="Segoe UI Symbol" w:cs="Segoe UI Symbol"/>
          <w:i w:val="0"/>
          <w:iCs w:val="0"/>
          <w:caps w:val="0"/>
          <w:color w:val="auto"/>
          <w:spacing w:val="0"/>
          <w:sz w:val="24"/>
          <w:szCs w:val="24"/>
        </w:rPr>
        <w:t xml:space="preserve">项目名称： </w:t>
      </w:r>
    </w:p>
    <w:p w14:paraId="6A16C4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Segoe UI Symbol" w:hAnsi="Segoe UI Symbol" w:eastAsia="Segoe UI Symbol" w:cs="Segoe UI Symbol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ascii="Segoe UI Symbol" w:hAnsi="Segoe UI Symbol" w:eastAsia="Segoe UI Symbol" w:cs="Segoe UI Symbol"/>
          <w:i w:val="0"/>
          <w:iCs w:val="0"/>
          <w:caps w:val="0"/>
          <w:color w:val="auto"/>
          <w:spacing w:val="0"/>
          <w:sz w:val="24"/>
          <w:szCs w:val="24"/>
        </w:rPr>
        <w:t xml:space="preserve">项目编号： </w:t>
      </w:r>
    </w:p>
    <w:tbl>
      <w:tblPr>
        <w:tblStyle w:val="3"/>
        <w:tblW w:w="979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996"/>
        <w:gridCol w:w="2273"/>
        <w:gridCol w:w="1158"/>
        <w:gridCol w:w="4836"/>
      </w:tblGrid>
      <w:tr w14:paraId="0332F9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1B741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color w:val="auto"/>
                <w:sz w:val="22"/>
                <w:szCs w:val="24"/>
              </w:rPr>
            </w:pPr>
            <w:bookmarkStart w:id="0" w:name="_GoBack"/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</w:rPr>
              <w:t>序号</w:t>
            </w:r>
          </w:p>
        </w:tc>
        <w:tc>
          <w:tcPr>
            <w:tcW w:w="9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C1505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b/>
                <w:bCs/>
                <w:color w:val="auto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lang w:val="en-US" w:eastAsia="zh-CN"/>
              </w:rPr>
              <w:t>成本维度</w:t>
            </w:r>
          </w:p>
        </w:tc>
        <w:tc>
          <w:tcPr>
            <w:tcW w:w="22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C0429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color w:val="auto"/>
                <w:sz w:val="22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</w:rPr>
              <w:t>具体内容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ABA87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color w:val="auto"/>
                <w:sz w:val="22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lang w:val="en-US" w:eastAsia="zh-CN"/>
              </w:rPr>
              <w:t>金额</w:t>
            </w: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</w:rPr>
              <w:t>（元）</w:t>
            </w:r>
          </w:p>
        </w:tc>
        <w:tc>
          <w:tcPr>
            <w:tcW w:w="48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B12EB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b/>
                <w:bCs/>
                <w:color w:val="auto"/>
                <w:sz w:val="22"/>
                <w:szCs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</w:rPr>
              <w:t>计算依据说明</w:t>
            </w:r>
          </w:p>
        </w:tc>
      </w:tr>
      <w:tr w14:paraId="7E39CF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4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F6189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1</w:t>
            </w:r>
          </w:p>
        </w:tc>
        <w:tc>
          <w:tcPr>
            <w:tcW w:w="99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31468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建造成本</w:t>
            </w:r>
          </w:p>
        </w:tc>
        <w:tc>
          <w:tcPr>
            <w:tcW w:w="22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CBC7B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建筑材料费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75173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48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AB929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79E21D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4" w:type="dxa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06F5E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996" w:type="dxa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93943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2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0843B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劳务费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45CB2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48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CB9BC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F4863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4" w:type="dxa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B6E65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996" w:type="dxa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502C7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2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7C58C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机械使用费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57EA5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48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30772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FADC9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4" w:type="dxa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120E7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996" w:type="dxa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6883F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2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72317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建筑安装工程费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E427E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48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13D29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2EEB98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4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0CEB6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、、、</w:t>
            </w:r>
          </w:p>
        </w:tc>
        <w:tc>
          <w:tcPr>
            <w:tcW w:w="99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789B5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2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95EE8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管理费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F8895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48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21859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F2A4A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4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9BC71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9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53D93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运营维护成本</w:t>
            </w:r>
          </w:p>
        </w:tc>
        <w:tc>
          <w:tcPr>
            <w:tcW w:w="227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77054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小型修缮费用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53EE2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48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E4963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AD957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4" w:type="dxa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76F6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996" w:type="dxa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827E3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27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E2078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大型改造费用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6528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48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8F420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033920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4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1D3BD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99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7C047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能源与环境成本</w:t>
            </w:r>
          </w:p>
        </w:tc>
        <w:tc>
          <w:tcPr>
            <w:tcW w:w="22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B74F8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照明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FFADB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48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BADF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00E494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4" w:type="dxa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16A1D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996" w:type="dxa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E6476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2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AB62C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制冷/供暖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DD20C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48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9E3A5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053DA4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4" w:type="dxa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13C97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996" w:type="dxa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5F5DD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2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0816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通风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1893C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48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B11CB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B1328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4" w:type="dxa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2F7AB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996" w:type="dxa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40CF6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2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ED199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排污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379FE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48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983B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49FEB0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534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C12DE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21"/>
                <w:szCs w:val="21"/>
              </w:rPr>
              <w:t>4</w:t>
            </w:r>
          </w:p>
        </w:tc>
        <w:tc>
          <w:tcPr>
            <w:tcW w:w="99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00878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拆除与恢复成本</w:t>
            </w:r>
          </w:p>
        </w:tc>
        <w:tc>
          <w:tcPr>
            <w:tcW w:w="22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BA5F6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工程寿命终结后的拆除清运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C951E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48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256E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75E12A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4" w:type="dxa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61227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996" w:type="dxa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04A43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2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05E48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现场恢复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1D18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48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A7888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</w:tr>
      <w:tr w14:paraId="361D6F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4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D774C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99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DCADF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2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48267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废料处理费用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BBEE5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48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8B6E0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26D990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4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31946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99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AADE7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财务与时间成本</w:t>
            </w:r>
          </w:p>
        </w:tc>
        <w:tc>
          <w:tcPr>
            <w:tcW w:w="22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998F1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建设期贷款利息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922ED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48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F508C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B6767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34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7DA16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99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C845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2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146E2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折现率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5F7EC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48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9E9B3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</w:tr>
      <w:tr w14:paraId="0EF444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8AC5E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8B3B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···</w:t>
            </w:r>
          </w:p>
        </w:tc>
        <w:tc>
          <w:tcPr>
            <w:tcW w:w="22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E0EAF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···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D5644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···</w:t>
            </w:r>
          </w:p>
        </w:tc>
        <w:tc>
          <w:tcPr>
            <w:tcW w:w="48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F1A94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···</w:t>
            </w:r>
          </w:p>
        </w:tc>
      </w:tr>
      <w:bookmarkEnd w:id="0"/>
    </w:tbl>
    <w:p w14:paraId="6E3B6E4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2" w:firstLineChars="200"/>
        <w:jc w:val="left"/>
        <w:textAlignment w:val="auto"/>
        <w:rPr>
          <w:rFonts w:hint="eastAsia" w:eastAsia="宋体"/>
          <w:color w:val="auto"/>
          <w:sz w:val="24"/>
          <w:szCs w:val="24"/>
          <w:lang w:eastAsia="zh-CN"/>
        </w:rPr>
      </w:pPr>
      <w:r>
        <w:rPr>
          <w:rFonts w:hint="eastAsia"/>
          <w:b/>
          <w:bCs/>
          <w:color w:val="auto"/>
          <w:sz w:val="24"/>
          <w:szCs w:val="24"/>
          <w:lang w:eastAsia="zh-CN"/>
        </w:rPr>
        <w:t>说明</w:t>
      </w:r>
      <w:r>
        <w:rPr>
          <w:rFonts w:hint="eastAsia" w:eastAsia="宋体"/>
          <w:b/>
          <w:bCs/>
          <w:color w:val="auto"/>
          <w:sz w:val="24"/>
          <w:szCs w:val="24"/>
          <w:lang w:eastAsia="zh-CN"/>
        </w:rPr>
        <w:t>：</w:t>
      </w:r>
    </w:p>
    <w:p w14:paraId="0E2840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全生命周期成本报价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频次（单位）由供应商自行考虑并在“计算依据说明”一栏中填写。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不计入投标总价，不纳入本次采购预算及最高限价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，仅作为评审因素及合同价格锁定依据。</w:t>
      </w:r>
    </w:p>
    <w:p w14:paraId="6B28CEF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应完整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填报本表，未报、漏报或依据不明视为瑕疵，按评审规则扣分；不适用项填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0/无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并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说明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；</w:t>
      </w:r>
    </w:p>
    <w:p w14:paraId="1BAC249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本表可根据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实际情况进行拓展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4BFDFF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658620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供应商承诺：</w:t>
      </w:r>
    </w:p>
    <w:p w14:paraId="63E3DC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1.上述所有费用均为真实成本测算，计算依据真实、合法、有效；</w:t>
      </w:r>
    </w:p>
    <w:p w14:paraId="6B8B0D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2.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合同约定的服务期内，提供本表所列物资/服务的价格不高于本表报价，无正当理由不得上浮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；</w:t>
      </w:r>
    </w:p>
    <w:p w14:paraId="2ADB41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3.采购人按需提出服务需求时，我方保证按本表报价及时提供对应服务，无正当理由不得拒绝。</w:t>
      </w:r>
    </w:p>
    <w:p w14:paraId="35E646A2">
      <w:pPr>
        <w:pStyle w:val="2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</w:p>
    <w:p w14:paraId="2D3438B9">
      <w:pPr>
        <w:pStyle w:val="2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承诺人（供应商）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名称(公章)：</w:t>
      </w:r>
    </w:p>
    <w:p w14:paraId="138A0F55">
      <w:pPr>
        <w:pStyle w:val="2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法定代表人/负责人或其委托代理人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(签字或盖章)：</w:t>
      </w:r>
    </w:p>
    <w:p w14:paraId="0DF49C0B">
      <w:pPr>
        <w:pStyle w:val="2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期：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202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__年____月____日</w:t>
      </w:r>
    </w:p>
    <w:p w14:paraId="2425EAD8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C48BA"/>
    <w:rsid w:val="0426584D"/>
    <w:rsid w:val="044F7FB9"/>
    <w:rsid w:val="045F338D"/>
    <w:rsid w:val="05163404"/>
    <w:rsid w:val="057C2025"/>
    <w:rsid w:val="05BC48CD"/>
    <w:rsid w:val="05C17A19"/>
    <w:rsid w:val="06643588"/>
    <w:rsid w:val="068A5BD8"/>
    <w:rsid w:val="07090140"/>
    <w:rsid w:val="07104F69"/>
    <w:rsid w:val="08F906FD"/>
    <w:rsid w:val="098166F4"/>
    <w:rsid w:val="0A550138"/>
    <w:rsid w:val="0AD11E75"/>
    <w:rsid w:val="0BF63C1E"/>
    <w:rsid w:val="0CDB32B7"/>
    <w:rsid w:val="0D165EDD"/>
    <w:rsid w:val="0D7B62D3"/>
    <w:rsid w:val="11341E24"/>
    <w:rsid w:val="137D4206"/>
    <w:rsid w:val="1735000C"/>
    <w:rsid w:val="17B349A2"/>
    <w:rsid w:val="18216AA9"/>
    <w:rsid w:val="187230AA"/>
    <w:rsid w:val="1E486BF3"/>
    <w:rsid w:val="20426865"/>
    <w:rsid w:val="217553A8"/>
    <w:rsid w:val="22727501"/>
    <w:rsid w:val="26EE68AF"/>
    <w:rsid w:val="272603EF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800420"/>
    <w:rsid w:val="3DA70690"/>
    <w:rsid w:val="3E242B0E"/>
    <w:rsid w:val="3F0630EE"/>
    <w:rsid w:val="3F8B6352"/>
    <w:rsid w:val="40035E26"/>
    <w:rsid w:val="41DE5EEE"/>
    <w:rsid w:val="41E16846"/>
    <w:rsid w:val="42284B92"/>
    <w:rsid w:val="4593411B"/>
    <w:rsid w:val="481E40F1"/>
    <w:rsid w:val="49C8629E"/>
    <w:rsid w:val="49E109CE"/>
    <w:rsid w:val="4A581802"/>
    <w:rsid w:val="4AC13EF8"/>
    <w:rsid w:val="4B6D7D4C"/>
    <w:rsid w:val="4C6838D2"/>
    <w:rsid w:val="4CF360AE"/>
    <w:rsid w:val="4E0C1145"/>
    <w:rsid w:val="53EF6317"/>
    <w:rsid w:val="57831E4C"/>
    <w:rsid w:val="57D04EFD"/>
    <w:rsid w:val="58191F5A"/>
    <w:rsid w:val="5B8A1A7D"/>
    <w:rsid w:val="5BD56792"/>
    <w:rsid w:val="5E140E78"/>
    <w:rsid w:val="609D6819"/>
    <w:rsid w:val="60C11817"/>
    <w:rsid w:val="625D04F7"/>
    <w:rsid w:val="63825477"/>
    <w:rsid w:val="63A84287"/>
    <w:rsid w:val="644F2E1E"/>
    <w:rsid w:val="647B6CD6"/>
    <w:rsid w:val="64A159A7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B720995"/>
    <w:rsid w:val="6DF93260"/>
    <w:rsid w:val="703620CE"/>
    <w:rsid w:val="7167061B"/>
    <w:rsid w:val="72055DAB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 w:hAnsi="Courier New"/>
      <w:szCs w:val="20"/>
    </w:rPr>
  </w:style>
  <w:style w:type="paragraph" w:customStyle="1" w:styleId="5">
    <w:name w:val="*正文"/>
    <w:basedOn w:val="1"/>
    <w:qFormat/>
    <w:uiPriority w:val="0"/>
    <w:pPr>
      <w:ind w:firstLine="200" w:firstLineChars="200"/>
    </w:pPr>
    <w:rPr>
      <w:rFonts w:ascii="宋体" w:hAnsi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啷哩个啷啷</cp:lastModifiedBy>
  <dcterms:modified xsi:type="dcterms:W3CDTF">2026-06-02T03:52:18Z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eyJoZGlkIjoiNDRiMTEzM2UyODFlYTcxZWQ2MTQzODJjYjRjODZmYjciLCJ1c2VySWQiOiIxMDI0NDcwNjMyIn0=</vt:lpwstr>
  </property>
</Properties>
</file>