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13AD30">
      <w:pPr>
        <w:spacing w:line="360" w:lineRule="auto"/>
        <w:ind w:right="187"/>
        <w:jc w:val="center"/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 w:bidi="ar-SA"/>
        </w:rPr>
        <w:t>商务偏离表</w:t>
      </w:r>
    </w:p>
    <w:p w14:paraId="1C2B43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/>
        <w:textAlignment w:val="auto"/>
        <w:rPr>
          <w:rFonts w:hint="eastAsia" w:ascii="仿宋_GB2312" w:hAnsi="仿宋_GB2312" w:eastAsia="仿宋_GB2312" w:cs="仿宋_GB2312"/>
          <w:spacing w:val="-3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3"/>
          <w:sz w:val="20"/>
          <w:szCs w:val="20"/>
          <w:lang w:val="en-US" w:eastAsia="zh-CN"/>
        </w:rPr>
        <w:t>项目名称：</w:t>
      </w:r>
    </w:p>
    <w:p w14:paraId="18DA2D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/>
        <w:textAlignment w:val="auto"/>
        <w:rPr>
          <w:rFonts w:hint="eastAsia" w:ascii="仿宋_GB2312" w:hAnsi="仿宋_GB2312" w:eastAsia="仿宋_GB2312" w:cs="仿宋_GB2312"/>
          <w:spacing w:val="-3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3"/>
          <w:sz w:val="20"/>
          <w:szCs w:val="20"/>
          <w:lang w:val="en-US" w:eastAsia="zh-CN"/>
        </w:rPr>
        <w:t>项目编号：</w:t>
      </w:r>
    </w:p>
    <w:tbl>
      <w:tblPr>
        <w:tblStyle w:val="3"/>
        <w:tblW w:w="4997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449"/>
        <w:gridCol w:w="4079"/>
        <w:gridCol w:w="2239"/>
        <w:gridCol w:w="2356"/>
      </w:tblGrid>
      <w:tr w14:paraId="7652657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46" w:type="pct"/>
            <w:vMerge w:val="restart"/>
            <w:noWrap w:val="0"/>
            <w:vAlign w:val="center"/>
          </w:tcPr>
          <w:p w14:paraId="6A8EC0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序号</w:t>
            </w:r>
          </w:p>
        </w:tc>
        <w:tc>
          <w:tcPr>
            <w:tcW w:w="2235" w:type="pct"/>
            <w:noWrap w:val="0"/>
            <w:vAlign w:val="center"/>
          </w:tcPr>
          <w:p w14:paraId="76BD3B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  <w:t>磋商文件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条款</w:t>
            </w:r>
          </w:p>
        </w:tc>
        <w:tc>
          <w:tcPr>
            <w:tcW w:w="2518" w:type="pct"/>
            <w:gridSpan w:val="2"/>
            <w:noWrap w:val="0"/>
            <w:vAlign w:val="center"/>
          </w:tcPr>
          <w:p w14:paraId="4CFDFD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投标偏离条款</w:t>
            </w:r>
          </w:p>
        </w:tc>
      </w:tr>
      <w:tr w14:paraId="76E5DA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246" w:type="pct"/>
            <w:vMerge w:val="continue"/>
            <w:noWrap w:val="0"/>
            <w:vAlign w:val="top"/>
          </w:tcPr>
          <w:p w14:paraId="6732A8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</w:p>
        </w:tc>
        <w:tc>
          <w:tcPr>
            <w:tcW w:w="2235" w:type="pct"/>
            <w:noWrap w:val="0"/>
            <w:vAlign w:val="center"/>
          </w:tcPr>
          <w:p w14:paraId="5CF99F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条款内容</w:t>
            </w:r>
          </w:p>
        </w:tc>
        <w:tc>
          <w:tcPr>
            <w:tcW w:w="1227" w:type="pct"/>
            <w:noWrap w:val="0"/>
            <w:vAlign w:val="center"/>
          </w:tcPr>
          <w:p w14:paraId="790FB2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条款内容</w:t>
            </w:r>
          </w:p>
        </w:tc>
        <w:tc>
          <w:tcPr>
            <w:tcW w:w="1291" w:type="pct"/>
            <w:noWrap w:val="0"/>
            <w:vAlign w:val="center"/>
          </w:tcPr>
          <w:p w14:paraId="3CC0CE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响应情况</w:t>
            </w:r>
          </w:p>
        </w:tc>
      </w:tr>
      <w:tr w14:paraId="2492155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246" w:type="pct"/>
            <w:noWrap w:val="0"/>
            <w:vAlign w:val="center"/>
          </w:tcPr>
          <w:p w14:paraId="01018799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</w:rPr>
              <w:t>1</w:t>
            </w:r>
          </w:p>
        </w:tc>
        <w:tc>
          <w:tcPr>
            <w:tcW w:w="2235" w:type="pct"/>
            <w:noWrap w:val="0"/>
            <w:vAlign w:val="center"/>
          </w:tcPr>
          <w:p w14:paraId="3DA32608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</w:rPr>
              <w:t>交货时间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：合同签订后30日内完成全部货物的供货、安装、调试和培训工作，且符合国家标准、行业规范和合同等相关文件的要求</w:t>
            </w:r>
            <w:r>
              <w:rPr>
                <w:rFonts w:hint="eastAsia" w:ascii="仿宋_GB2312" w:hAnsi="仿宋_GB2312" w:eastAsia="仿宋_GB2312" w:cs="仿宋_GB2312"/>
              </w:rPr>
              <w:t>。</w:t>
            </w:r>
          </w:p>
        </w:tc>
        <w:tc>
          <w:tcPr>
            <w:tcW w:w="1227" w:type="pct"/>
            <w:noWrap w:val="0"/>
            <w:vAlign w:val="center"/>
          </w:tcPr>
          <w:p w14:paraId="6C9B9E97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</w:p>
        </w:tc>
        <w:tc>
          <w:tcPr>
            <w:tcW w:w="1291" w:type="pct"/>
            <w:noWrap w:val="0"/>
            <w:vAlign w:val="top"/>
          </w:tcPr>
          <w:p w14:paraId="794006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0347ADB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246" w:type="pct"/>
            <w:noWrap w:val="0"/>
            <w:vAlign w:val="center"/>
          </w:tcPr>
          <w:p w14:paraId="1477C37E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</w:rPr>
              <w:t>2</w:t>
            </w:r>
          </w:p>
        </w:tc>
        <w:tc>
          <w:tcPr>
            <w:tcW w:w="2235" w:type="pct"/>
            <w:noWrap w:val="0"/>
            <w:vAlign w:val="center"/>
          </w:tcPr>
          <w:p w14:paraId="77A4C0E0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</w:rPr>
              <w:t>交货地点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：</w:t>
            </w:r>
            <w:r>
              <w:rPr>
                <w:rFonts w:ascii="仿宋_GB2312" w:hAnsi="仿宋_GB2312" w:eastAsia="仿宋_GB2312" w:cs="仿宋_GB2312"/>
              </w:rPr>
              <w:t>山东石油化工学院</w:t>
            </w:r>
            <w:r>
              <w:rPr>
                <w:rFonts w:hint="eastAsia" w:ascii="仿宋_GB2312" w:hAnsi="仿宋_GB2312" w:eastAsia="仿宋_GB2312" w:cs="仿宋_GB2312"/>
              </w:rPr>
              <w:t>指定地点</w:t>
            </w:r>
            <w:r>
              <w:rPr>
                <w:rFonts w:ascii="仿宋_GB2312" w:hAnsi="仿宋_GB2312" w:eastAsia="仿宋_GB2312" w:cs="仿宋_GB2312"/>
              </w:rPr>
              <w:t>。</w:t>
            </w:r>
          </w:p>
        </w:tc>
        <w:tc>
          <w:tcPr>
            <w:tcW w:w="1227" w:type="pct"/>
            <w:noWrap w:val="0"/>
            <w:vAlign w:val="center"/>
          </w:tcPr>
          <w:p w14:paraId="361E95E6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</w:p>
        </w:tc>
        <w:tc>
          <w:tcPr>
            <w:tcW w:w="1291" w:type="pct"/>
            <w:noWrap w:val="0"/>
            <w:vAlign w:val="top"/>
          </w:tcPr>
          <w:p w14:paraId="223EF7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3B54ACD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246" w:type="pct"/>
            <w:noWrap w:val="0"/>
            <w:vAlign w:val="center"/>
          </w:tcPr>
          <w:p w14:paraId="448DDDA5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</w:rPr>
              <w:t>3</w:t>
            </w:r>
          </w:p>
        </w:tc>
        <w:tc>
          <w:tcPr>
            <w:tcW w:w="2235" w:type="pct"/>
            <w:noWrap w:val="0"/>
            <w:vAlign w:val="center"/>
          </w:tcPr>
          <w:p w14:paraId="3BA00DD1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</w:rPr>
              <w:t>合同支付方式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：1、进度款：供应商按合同要求供货，设备安装调试完成、验收合格无质量问题及其他争议，采购人收到供应商发票，达到付款条件起30个工作日内，支付合同总金额的95%。</w:t>
            </w:r>
          </w:p>
          <w:p w14:paraId="3A97757F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2、其他：下一年度无息付清，达到付款条件起30个工作日内，支付合同总金额的5%。</w:t>
            </w:r>
          </w:p>
        </w:tc>
        <w:tc>
          <w:tcPr>
            <w:tcW w:w="1227" w:type="pct"/>
            <w:noWrap w:val="0"/>
            <w:vAlign w:val="center"/>
          </w:tcPr>
          <w:p w14:paraId="75A90E1F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</w:p>
        </w:tc>
        <w:tc>
          <w:tcPr>
            <w:tcW w:w="1291" w:type="pct"/>
            <w:noWrap w:val="0"/>
            <w:vAlign w:val="top"/>
          </w:tcPr>
          <w:p w14:paraId="0E4153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4AC1448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246" w:type="pct"/>
            <w:noWrap w:val="0"/>
            <w:vAlign w:val="center"/>
          </w:tcPr>
          <w:p w14:paraId="2F874F7E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4</w:t>
            </w:r>
          </w:p>
        </w:tc>
        <w:tc>
          <w:tcPr>
            <w:tcW w:w="2235" w:type="pct"/>
            <w:noWrap w:val="0"/>
            <w:vAlign w:val="center"/>
          </w:tcPr>
          <w:p w14:paraId="77C2D67D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质量保证期</w:t>
            </w:r>
            <w:r>
              <w:rPr>
                <w:rFonts w:hint="eastAsia" w:ascii="仿宋_GB2312" w:hAnsi="仿宋_GB2312" w:eastAsia="仿宋_GB2312" w:cs="仿宋_GB2312"/>
              </w:rPr>
              <w:t>：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本项目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</w:rPr>
              <w:t>免费质量保证期要求不低于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</w:rPr>
              <w:t>年，供应商亦可提报更⻓的质保期。本项目产品的质量质保期为自验收通过之日起，所有产品均需在质保期内免费上门。</w:t>
            </w:r>
          </w:p>
        </w:tc>
        <w:tc>
          <w:tcPr>
            <w:tcW w:w="1227" w:type="pct"/>
            <w:noWrap w:val="0"/>
            <w:vAlign w:val="center"/>
          </w:tcPr>
          <w:p w14:paraId="671B5086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</w:p>
        </w:tc>
        <w:tc>
          <w:tcPr>
            <w:tcW w:w="1291" w:type="pct"/>
            <w:noWrap w:val="0"/>
            <w:vAlign w:val="top"/>
          </w:tcPr>
          <w:p w14:paraId="6A4E99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7624198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246" w:type="pct"/>
            <w:noWrap w:val="0"/>
            <w:vAlign w:val="center"/>
          </w:tcPr>
          <w:p w14:paraId="7D75E7C0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5</w:t>
            </w:r>
          </w:p>
        </w:tc>
        <w:tc>
          <w:tcPr>
            <w:tcW w:w="2235" w:type="pct"/>
            <w:noWrap w:val="0"/>
            <w:vAlign w:val="center"/>
          </w:tcPr>
          <w:p w14:paraId="2A65D2FF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</w:rPr>
              <w:t>合同履行期限:自本项目签订合同之日起至质保期结束。</w:t>
            </w:r>
          </w:p>
        </w:tc>
        <w:tc>
          <w:tcPr>
            <w:tcW w:w="1227" w:type="pct"/>
            <w:noWrap w:val="0"/>
            <w:vAlign w:val="center"/>
          </w:tcPr>
          <w:p w14:paraId="66B87B6A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</w:p>
        </w:tc>
        <w:tc>
          <w:tcPr>
            <w:tcW w:w="1291" w:type="pct"/>
            <w:noWrap w:val="0"/>
            <w:vAlign w:val="top"/>
          </w:tcPr>
          <w:p w14:paraId="6487B6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</w:tbl>
    <w:p w14:paraId="4EF0FD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注：1.对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磋商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文件商务内容的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均应在本表中填写，即使投标人在投标文件的其他部分已对偏离进行了描述，也要填写本表；</w:t>
      </w:r>
    </w:p>
    <w:p w14:paraId="779BCF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2.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响应情况应填写正偏离或负偏离并说明偏离内容，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如无偏离要在本表中注明无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偏离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；</w:t>
      </w:r>
    </w:p>
    <w:p w14:paraId="626D11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3.未逐条响应的，磋商小组有权视为负偏离，以此造成的不利后果责任自负。</w:t>
      </w:r>
    </w:p>
    <w:p w14:paraId="53ACE6A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</w:pPr>
    </w:p>
    <w:p w14:paraId="79AAC8E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  <w:t>供应商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名称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公章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：</w:t>
      </w:r>
    </w:p>
    <w:p w14:paraId="193F3DED">
      <w:pPr>
        <w:rPr>
          <w:rFonts w:hint="eastAsia"/>
        </w:rPr>
      </w:pPr>
    </w:p>
    <w:p w14:paraId="749BECC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  <w:t>法定代表人/负责人或其委托代理人（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签字或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>印鉴或签章）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：</w:t>
      </w:r>
    </w:p>
    <w:p w14:paraId="35C6853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</w:pPr>
    </w:p>
    <w:p w14:paraId="7AB5929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期：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日</w:t>
      </w:r>
    </w:p>
    <w:p w14:paraId="0CE1EF96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5ZjU3NWU1Zjk2MDBlZDZhNTdhYzc4MmNkNGZiZTEifQ=="/>
  </w:docVars>
  <w:rsids>
    <w:rsidRoot w:val="00000000"/>
    <w:rsid w:val="009E330C"/>
    <w:rsid w:val="02546384"/>
    <w:rsid w:val="09821FA1"/>
    <w:rsid w:val="0B204A9C"/>
    <w:rsid w:val="0CD15079"/>
    <w:rsid w:val="0CFA3905"/>
    <w:rsid w:val="0E0304CF"/>
    <w:rsid w:val="0EBB58F9"/>
    <w:rsid w:val="1078012D"/>
    <w:rsid w:val="137C1558"/>
    <w:rsid w:val="13B1109D"/>
    <w:rsid w:val="17714BCB"/>
    <w:rsid w:val="18484E59"/>
    <w:rsid w:val="1D8070B5"/>
    <w:rsid w:val="275409D0"/>
    <w:rsid w:val="279A1150"/>
    <w:rsid w:val="37603D7F"/>
    <w:rsid w:val="378A7565"/>
    <w:rsid w:val="37AE7335"/>
    <w:rsid w:val="39F039B3"/>
    <w:rsid w:val="3DC85210"/>
    <w:rsid w:val="3DDB120C"/>
    <w:rsid w:val="3E3E25A5"/>
    <w:rsid w:val="417F4F47"/>
    <w:rsid w:val="42A067F5"/>
    <w:rsid w:val="42CF63B0"/>
    <w:rsid w:val="49701E22"/>
    <w:rsid w:val="4FC91287"/>
    <w:rsid w:val="50CB515D"/>
    <w:rsid w:val="5DAE1F10"/>
    <w:rsid w:val="5EB104D6"/>
    <w:rsid w:val="609E6808"/>
    <w:rsid w:val="61935269"/>
    <w:rsid w:val="62C547FD"/>
    <w:rsid w:val="66D24CC0"/>
    <w:rsid w:val="6CBC3926"/>
    <w:rsid w:val="6DAA5D6F"/>
    <w:rsid w:val="6FC22C43"/>
    <w:rsid w:val="70347310"/>
    <w:rsid w:val="7389641C"/>
    <w:rsid w:val="78964161"/>
    <w:rsid w:val="78F86B60"/>
    <w:rsid w:val="792B644B"/>
    <w:rsid w:val="79611F58"/>
    <w:rsid w:val="7D410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 w:hAnsi="Courier New"/>
      <w:szCs w:val="20"/>
    </w:rPr>
  </w:style>
  <w:style w:type="paragraph" w:customStyle="1" w:styleId="5">
    <w:name w:val="null5"/>
    <w:hidden/>
    <w:qFormat/>
    <w:uiPriority w:val="0"/>
    <w:rPr>
      <w:rFonts w:hint="eastAsia" w:asciiTheme="minorHAnsi" w:hAnsiTheme="minorHAnsi" w:eastAsiaTheme="minorEastAsia" w:cstheme="minorBidi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509</Words>
  <Characters>518</Characters>
  <Lines>0</Lines>
  <Paragraphs>0</Paragraphs>
  <TotalTime>3</TotalTime>
  <ScaleCrop>false</ScaleCrop>
  <LinksUpToDate>false</LinksUpToDate>
  <CharactersWithSpaces>532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2024-01-03T01:51:00Z</dcterms:created>
  <dc:creator>Administrator</dc:creator>
  <cp:lastModifiedBy>WPS_1569919652</cp:lastModifiedBy>
  <dcterms:modified xsi:type="dcterms:W3CDTF">2026-08-08T05:40:54Z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0DA6BA31A430442A94763EABFF5AE849</vt:lpwstr>
  </property>
  <property fmtid="{D5CDD505-2E9C-101B-9397-08002B2CF9AE}" pid="4" name="KSOTemplateDocerSaveRecord">
    <vt:lpwstr>eyJoZGlkIjoiYjk0NDVmMmJlZDY3MWQ2YzY2NzQwNTkxODEzMjA5ZjkiLCJ1c2VySWQiOiI2NzkzNDEwNjcifQ==</vt:lpwstr>
  </property>
</Properties>
</file>