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3AD30">
      <w:pPr>
        <w:spacing w:line="360" w:lineRule="auto"/>
        <w:ind w:right="187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  <w:t>商务偏离表</w:t>
      </w:r>
    </w:p>
    <w:p w14:paraId="1C2B4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textAlignment w:val="auto"/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  <w:t>项目名称：</w:t>
      </w:r>
    </w:p>
    <w:p w14:paraId="18DA2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textAlignment w:val="auto"/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  <w:t>项目编号：</w:t>
      </w:r>
    </w:p>
    <w:tbl>
      <w:tblPr>
        <w:tblStyle w:val="3"/>
        <w:tblW w:w="4997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49"/>
        <w:gridCol w:w="4079"/>
        <w:gridCol w:w="2239"/>
        <w:gridCol w:w="2356"/>
      </w:tblGrid>
      <w:tr w14:paraId="765265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46" w:type="pct"/>
            <w:vMerge w:val="restart"/>
            <w:noWrap w:val="0"/>
            <w:vAlign w:val="center"/>
          </w:tcPr>
          <w:p w14:paraId="6A8EC0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2235" w:type="pct"/>
            <w:noWrap w:val="0"/>
            <w:vAlign w:val="center"/>
          </w:tcPr>
          <w:p w14:paraId="76BD3B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磋商文件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</w:t>
            </w:r>
          </w:p>
        </w:tc>
        <w:tc>
          <w:tcPr>
            <w:tcW w:w="2518" w:type="pct"/>
            <w:gridSpan w:val="2"/>
            <w:noWrap w:val="0"/>
            <w:vAlign w:val="center"/>
          </w:tcPr>
          <w:p w14:paraId="4CFDFD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投标偏离条款</w:t>
            </w:r>
          </w:p>
        </w:tc>
      </w:tr>
      <w:tr w14:paraId="76E5DA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vMerge w:val="continue"/>
            <w:noWrap w:val="0"/>
            <w:vAlign w:val="top"/>
          </w:tcPr>
          <w:p w14:paraId="6732A8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2235" w:type="pct"/>
            <w:noWrap w:val="0"/>
            <w:vAlign w:val="center"/>
          </w:tcPr>
          <w:p w14:paraId="5CF99F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条款内容</w:t>
            </w:r>
          </w:p>
        </w:tc>
        <w:tc>
          <w:tcPr>
            <w:tcW w:w="1227" w:type="pct"/>
            <w:noWrap w:val="0"/>
            <w:vAlign w:val="center"/>
          </w:tcPr>
          <w:p w14:paraId="790FB2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条款内容</w:t>
            </w:r>
          </w:p>
        </w:tc>
        <w:tc>
          <w:tcPr>
            <w:tcW w:w="1291" w:type="pct"/>
            <w:noWrap w:val="0"/>
            <w:vAlign w:val="center"/>
          </w:tcPr>
          <w:p w14:paraId="3CC0CE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响应情况</w:t>
            </w:r>
          </w:p>
        </w:tc>
      </w:tr>
      <w:tr w14:paraId="249215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01018799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1</w:t>
            </w:r>
          </w:p>
        </w:tc>
        <w:tc>
          <w:tcPr>
            <w:tcW w:w="2235" w:type="pct"/>
            <w:noWrap w:val="0"/>
            <w:vAlign w:val="center"/>
          </w:tcPr>
          <w:p w14:paraId="3DA32608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交货时间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</w:rPr>
              <w:t>合同签订后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40个工作日</w:t>
            </w:r>
            <w:r>
              <w:rPr>
                <w:rFonts w:hint="eastAsia" w:ascii="仿宋_GB2312" w:hAnsi="仿宋_GB2312" w:eastAsia="仿宋_GB2312" w:cs="仿宋_GB2312"/>
              </w:rPr>
              <w:t>内完成全部货物的供货、安装、调试和培训工作，符合国家标准、行业规范和合同等相关文件的要求。</w:t>
            </w:r>
          </w:p>
        </w:tc>
        <w:tc>
          <w:tcPr>
            <w:tcW w:w="1227" w:type="pct"/>
            <w:noWrap w:val="0"/>
            <w:vAlign w:val="center"/>
          </w:tcPr>
          <w:p w14:paraId="6C9B9E9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794006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0347AD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1477C37E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2</w:t>
            </w:r>
          </w:p>
        </w:tc>
        <w:tc>
          <w:tcPr>
            <w:tcW w:w="2235" w:type="pct"/>
            <w:noWrap w:val="0"/>
            <w:vAlign w:val="center"/>
          </w:tcPr>
          <w:p w14:paraId="77A4C0E0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交货地点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：</w:t>
            </w:r>
            <w:r>
              <w:rPr>
                <w:rFonts w:ascii="仿宋_GB2312" w:hAnsi="仿宋_GB2312" w:eastAsia="仿宋_GB2312" w:cs="仿宋_GB2312"/>
              </w:rPr>
              <w:t>山东石油化工学院</w:t>
            </w:r>
            <w:r>
              <w:rPr>
                <w:rFonts w:hint="eastAsia" w:ascii="仿宋_GB2312" w:hAnsi="仿宋_GB2312" w:eastAsia="仿宋_GB2312" w:cs="仿宋_GB2312"/>
              </w:rPr>
              <w:t>指定地点</w:t>
            </w:r>
            <w:r>
              <w:rPr>
                <w:rFonts w:ascii="仿宋_GB2312" w:hAnsi="仿宋_GB2312" w:eastAsia="仿宋_GB2312" w:cs="仿宋_GB2312"/>
              </w:rPr>
              <w:t>。</w:t>
            </w:r>
          </w:p>
        </w:tc>
        <w:tc>
          <w:tcPr>
            <w:tcW w:w="1227" w:type="pct"/>
            <w:noWrap w:val="0"/>
            <w:vAlign w:val="center"/>
          </w:tcPr>
          <w:p w14:paraId="361E95E6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223EF7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3B54AC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448DDDA5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3</w:t>
            </w:r>
          </w:p>
        </w:tc>
        <w:tc>
          <w:tcPr>
            <w:tcW w:w="2235" w:type="pct"/>
            <w:noWrap w:val="0"/>
            <w:vAlign w:val="center"/>
          </w:tcPr>
          <w:p w14:paraId="2D76C6A8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</w:rPr>
              <w:t>合同支付方式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</w:rPr>
              <w:t>1、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进度款</w:t>
            </w:r>
            <w:r>
              <w:rPr>
                <w:rFonts w:hint="eastAsia" w:ascii="仿宋_GB2312" w:hAnsi="仿宋_GB2312" w:eastAsia="仿宋_GB2312" w:cs="仿宋_GB2312"/>
              </w:rPr>
              <w:t>，供应商按合同要求供货，设备安装调试完成、验收合格无质量问题及其他争议，采购人收到供应商发票，达到付款条件起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</w:rPr>
              <w:t>个工作日内，支付合同总金额的95.0%</w:t>
            </w:r>
            <w:r>
              <w:rPr>
                <w:rFonts w:hint="eastAsia" w:ascii="仿宋_GB2312" w:hAnsi="仿宋_GB2312" w:eastAsia="仿宋_GB2312" w:cs="仿宋_GB231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</w:rPr>
              <w:t>2、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其他</w:t>
            </w:r>
            <w:r>
              <w:rPr>
                <w:rFonts w:hint="eastAsia" w:ascii="仿宋_GB2312" w:hAnsi="仿宋_GB2312" w:eastAsia="仿宋_GB2312" w:cs="仿宋_GB2312"/>
              </w:rPr>
              <w:t>，下一年度无息付清，达到付款条件起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</w:rPr>
              <w:t>个工作日内，支付合同总金额的5.0%</w:t>
            </w:r>
          </w:p>
        </w:tc>
        <w:tc>
          <w:tcPr>
            <w:tcW w:w="1227" w:type="pct"/>
            <w:noWrap w:val="0"/>
            <w:vAlign w:val="center"/>
          </w:tcPr>
          <w:p w14:paraId="75A90E1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0E4153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762419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7D75E7C0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4</w:t>
            </w:r>
          </w:p>
        </w:tc>
        <w:tc>
          <w:tcPr>
            <w:tcW w:w="2235" w:type="pct"/>
            <w:noWrap w:val="0"/>
            <w:vAlign w:val="center"/>
          </w:tcPr>
          <w:p w14:paraId="2A65D2FF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</w:rPr>
              <w:t>合同履行期限:自本项目签订合同之日起至质保期结束。</w:t>
            </w:r>
          </w:p>
        </w:tc>
        <w:tc>
          <w:tcPr>
            <w:tcW w:w="1227" w:type="pct"/>
            <w:noWrap w:val="0"/>
            <w:vAlign w:val="center"/>
          </w:tcPr>
          <w:p w14:paraId="66B87B6A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6487B6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0555E3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67652DCB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5</w:t>
            </w:r>
          </w:p>
        </w:tc>
        <w:tc>
          <w:tcPr>
            <w:tcW w:w="2235" w:type="pct"/>
            <w:noWrap w:val="0"/>
            <w:vAlign w:val="center"/>
          </w:tcPr>
          <w:p w14:paraId="6BF24796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质保期：免费质量保证期要求不低于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</w:rPr>
              <w:t>年，供应商亦可提报更⻓的质保期。本项目产品的质量质保期为自验收通过之日起，所有产品均需在质保期内免费上门。</w:t>
            </w:r>
          </w:p>
        </w:tc>
        <w:tc>
          <w:tcPr>
            <w:tcW w:w="1227" w:type="pct"/>
            <w:noWrap w:val="0"/>
            <w:vAlign w:val="center"/>
          </w:tcPr>
          <w:p w14:paraId="5D07EFA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5C8838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</w:tbl>
    <w:p w14:paraId="4EF0F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注：1.对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磋商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文件商务内容的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均应在本表中填写，即使投标人在投标文件的其他部分已对偏离进行了描述，也要填写本表；</w:t>
      </w:r>
    </w:p>
    <w:p w14:paraId="779BC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2.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响应情况应填写正偏离或负偏离并说明偏离内容，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如无偏离要在本表中注明无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偏离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；</w:t>
      </w:r>
    </w:p>
    <w:p w14:paraId="626D1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3.未逐条响应的，磋商小组有权视为负偏离，以此造成的不利后果责任自负。</w:t>
      </w:r>
    </w:p>
    <w:p w14:paraId="53ACE6A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</w:pPr>
      <w:bookmarkStart w:id="0" w:name="_GoBack"/>
      <w:bookmarkEnd w:id="0"/>
    </w:p>
    <w:p w14:paraId="79AAC8E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供应商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名称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公章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：</w:t>
      </w:r>
    </w:p>
    <w:p w14:paraId="193F3DED">
      <w:pPr>
        <w:rPr>
          <w:rFonts w:hint="eastAsia"/>
        </w:rPr>
      </w:pPr>
    </w:p>
    <w:p w14:paraId="749BECC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法定代表人/负责人或其委托代理人（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签字或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>印鉴或签章）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：</w:t>
      </w:r>
    </w:p>
    <w:p w14:paraId="35C6853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</w:p>
    <w:p w14:paraId="7AB5929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期：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日</w:t>
      </w:r>
    </w:p>
    <w:p w14:paraId="0CE1EF96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8484E59"/>
    <w:rsid w:val="1D8070B5"/>
    <w:rsid w:val="275409D0"/>
    <w:rsid w:val="279A1150"/>
    <w:rsid w:val="2AA37910"/>
    <w:rsid w:val="37603D7F"/>
    <w:rsid w:val="378A7565"/>
    <w:rsid w:val="37AE7335"/>
    <w:rsid w:val="39F039B3"/>
    <w:rsid w:val="3DC85210"/>
    <w:rsid w:val="3DDB120C"/>
    <w:rsid w:val="3E3E25A5"/>
    <w:rsid w:val="417F4F47"/>
    <w:rsid w:val="42A067F5"/>
    <w:rsid w:val="42CF63B0"/>
    <w:rsid w:val="49701E22"/>
    <w:rsid w:val="4FC91287"/>
    <w:rsid w:val="50CB515D"/>
    <w:rsid w:val="5EB104D6"/>
    <w:rsid w:val="609E6808"/>
    <w:rsid w:val="61935269"/>
    <w:rsid w:val="62C547FD"/>
    <w:rsid w:val="66D24CC0"/>
    <w:rsid w:val="6CBC3926"/>
    <w:rsid w:val="6DAA5D6F"/>
    <w:rsid w:val="6FC22C43"/>
    <w:rsid w:val="70347310"/>
    <w:rsid w:val="7389641C"/>
    <w:rsid w:val="78964161"/>
    <w:rsid w:val="78F86B60"/>
    <w:rsid w:val="792B644B"/>
    <w:rsid w:val="79611F58"/>
    <w:rsid w:val="7D4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customStyle="1" w:styleId="5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509</Words>
  <Characters>522</Characters>
  <Lines>0</Lines>
  <Paragraphs>0</Paragraphs>
  <TotalTime>1</TotalTime>
  <ScaleCrop>false</ScaleCrop>
  <LinksUpToDate>false</LinksUpToDate>
  <CharactersWithSpaces>536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Administrator</cp:lastModifiedBy>
  <dcterms:modified xsi:type="dcterms:W3CDTF">2026-08-03T08:10:19Z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0DA6BA31A430442A94763EABFF5AE849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