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3AD30">
      <w:pPr>
        <w:spacing w:line="360" w:lineRule="auto"/>
        <w:ind w:right="187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商务偏离表</w:t>
      </w:r>
    </w:p>
    <w:p w14:paraId="1C2B4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项目名称：</w:t>
      </w:r>
    </w:p>
    <w:p w14:paraId="18DA2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项目编号：</w:t>
      </w:r>
    </w:p>
    <w:tbl>
      <w:tblPr>
        <w:tblStyle w:val="3"/>
        <w:tblW w:w="4997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49"/>
        <w:gridCol w:w="4079"/>
        <w:gridCol w:w="2239"/>
        <w:gridCol w:w="2356"/>
      </w:tblGrid>
      <w:tr w14:paraId="765265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46" w:type="pct"/>
            <w:vMerge w:val="restart"/>
            <w:noWrap w:val="0"/>
            <w:vAlign w:val="center"/>
          </w:tcPr>
          <w:p w14:paraId="6A8EC0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2235" w:type="pct"/>
            <w:noWrap w:val="0"/>
            <w:vAlign w:val="center"/>
          </w:tcPr>
          <w:p w14:paraId="76BD3B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磋商文件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</w:t>
            </w:r>
          </w:p>
        </w:tc>
        <w:tc>
          <w:tcPr>
            <w:tcW w:w="2518" w:type="pct"/>
            <w:gridSpan w:val="2"/>
            <w:noWrap w:val="0"/>
            <w:vAlign w:val="center"/>
          </w:tcPr>
          <w:p w14:paraId="4CFDFD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投标偏离条款</w:t>
            </w:r>
          </w:p>
        </w:tc>
      </w:tr>
      <w:tr w14:paraId="76E5DA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vMerge w:val="continue"/>
            <w:noWrap w:val="0"/>
            <w:vAlign w:val="top"/>
          </w:tcPr>
          <w:p w14:paraId="6732A8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2235" w:type="pct"/>
            <w:noWrap w:val="0"/>
            <w:vAlign w:val="center"/>
          </w:tcPr>
          <w:p w14:paraId="5CF99F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条款内容</w:t>
            </w:r>
          </w:p>
        </w:tc>
        <w:tc>
          <w:tcPr>
            <w:tcW w:w="1227" w:type="pct"/>
            <w:noWrap w:val="0"/>
            <w:vAlign w:val="center"/>
          </w:tcPr>
          <w:p w14:paraId="790FB2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条款内容</w:t>
            </w:r>
          </w:p>
        </w:tc>
        <w:tc>
          <w:tcPr>
            <w:tcW w:w="1291" w:type="pct"/>
            <w:noWrap w:val="0"/>
            <w:vAlign w:val="center"/>
          </w:tcPr>
          <w:p w14:paraId="3CC0CE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响应情况</w:t>
            </w:r>
          </w:p>
        </w:tc>
      </w:tr>
      <w:tr w14:paraId="249215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01018799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2235" w:type="pct"/>
            <w:noWrap w:val="0"/>
            <w:vAlign w:val="center"/>
          </w:tcPr>
          <w:p w14:paraId="3DA3260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交货时间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</w:rPr>
              <w:t>合同签订后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40个工作日</w:t>
            </w:r>
            <w:r>
              <w:rPr>
                <w:rFonts w:hint="eastAsia" w:ascii="仿宋_GB2312" w:hAnsi="仿宋_GB2312" w:eastAsia="仿宋_GB2312" w:cs="仿宋_GB2312"/>
              </w:rPr>
              <w:t>内完成全部货物的供货、安装、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</w:rPr>
              <w:t>调试和培训工作，符合国家标准、行业规范和合同等相关文件的要求。</w:t>
            </w:r>
          </w:p>
        </w:tc>
        <w:tc>
          <w:tcPr>
            <w:tcW w:w="1227" w:type="pct"/>
            <w:noWrap w:val="0"/>
            <w:vAlign w:val="center"/>
          </w:tcPr>
          <w:p w14:paraId="6C9B9E9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794006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347AD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1477C37E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2</w:t>
            </w:r>
          </w:p>
        </w:tc>
        <w:tc>
          <w:tcPr>
            <w:tcW w:w="2235" w:type="pct"/>
            <w:noWrap w:val="0"/>
            <w:vAlign w:val="center"/>
          </w:tcPr>
          <w:p w14:paraId="77A4C0E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交货地点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</w:rPr>
              <w:t>山东石油化工学院指定地点</w:t>
            </w:r>
          </w:p>
        </w:tc>
        <w:tc>
          <w:tcPr>
            <w:tcW w:w="1227" w:type="pct"/>
            <w:noWrap w:val="0"/>
            <w:vAlign w:val="center"/>
          </w:tcPr>
          <w:p w14:paraId="361E95E6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223EF7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3B54AC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448DDDA5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3</w:t>
            </w:r>
          </w:p>
        </w:tc>
        <w:tc>
          <w:tcPr>
            <w:tcW w:w="2235" w:type="pct"/>
            <w:noWrap w:val="0"/>
            <w:vAlign w:val="center"/>
          </w:tcPr>
          <w:p w14:paraId="2D76C6A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合同支付方式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：供应商按合同要求供货，设备安装调试完成、验收合格无质量问题及其他争议，采购人收到供应商发票后付至合同总金额的9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%，一年后无息付清。</w:t>
            </w:r>
          </w:p>
        </w:tc>
        <w:tc>
          <w:tcPr>
            <w:tcW w:w="1227" w:type="pct"/>
            <w:noWrap w:val="0"/>
            <w:vAlign w:val="center"/>
          </w:tcPr>
          <w:p w14:paraId="75A90E1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0E4153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762419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7D75E7C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4</w:t>
            </w:r>
          </w:p>
        </w:tc>
        <w:tc>
          <w:tcPr>
            <w:tcW w:w="2235" w:type="pct"/>
            <w:noWrap w:val="0"/>
            <w:vAlign w:val="center"/>
          </w:tcPr>
          <w:p w14:paraId="2A65D2FF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合同履行期限: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自本项目签订合同之日起至质保期结束。</w:t>
            </w:r>
          </w:p>
        </w:tc>
        <w:tc>
          <w:tcPr>
            <w:tcW w:w="1227" w:type="pct"/>
            <w:noWrap w:val="0"/>
            <w:vAlign w:val="center"/>
          </w:tcPr>
          <w:p w14:paraId="66B87B6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6487B6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555E3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67652DCB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5</w:t>
            </w:r>
          </w:p>
        </w:tc>
        <w:tc>
          <w:tcPr>
            <w:tcW w:w="2235" w:type="pct"/>
            <w:noWrap w:val="0"/>
            <w:vAlign w:val="center"/>
          </w:tcPr>
          <w:p w14:paraId="6BF24796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质保期：免费质量保证期要求不低于3年，供应商亦可提报更⻓的质保期。本项目产品的质量质保期为自验收通过之日起，所有产品均需在质保期内免费上门。</w:t>
            </w:r>
          </w:p>
        </w:tc>
        <w:tc>
          <w:tcPr>
            <w:tcW w:w="1227" w:type="pct"/>
            <w:noWrap w:val="0"/>
            <w:vAlign w:val="center"/>
          </w:tcPr>
          <w:p w14:paraId="5D07EFA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5C8838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 w14:paraId="4EF0F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注：1.对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文件商务内容的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均应在本表中填写，即使投标人在投标文件的其他部分已对偏离进行了描述，也要填写本表；</w:t>
      </w:r>
    </w:p>
    <w:p w14:paraId="779BC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2.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响应情况应填写正偏离或负偏离并说明偏离内容，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如无偏离要在本表中注明无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偏离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；</w:t>
      </w:r>
    </w:p>
    <w:p w14:paraId="626D1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3.未逐条响应的，磋商小组有权视为负偏离，以此造成的不利后果责任自负。</w:t>
      </w:r>
    </w:p>
    <w:p w14:paraId="53ACE6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</w:pPr>
    </w:p>
    <w:p w14:paraId="79AAC8E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名称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公章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 w14:paraId="193F3DED">
      <w:pPr>
        <w:rPr>
          <w:rFonts w:hint="eastAsia"/>
        </w:rPr>
      </w:pPr>
    </w:p>
    <w:p w14:paraId="749BECC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法定代表人/负责人或其委托代理人（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签字或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>印鉴或签章）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 w14:paraId="35C6853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</w:p>
    <w:p w14:paraId="7AB592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期：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</w:p>
    <w:p w14:paraId="0CE1EF96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8484E59"/>
    <w:rsid w:val="1D8070B5"/>
    <w:rsid w:val="275409D0"/>
    <w:rsid w:val="279A1150"/>
    <w:rsid w:val="37603D7F"/>
    <w:rsid w:val="378A7565"/>
    <w:rsid w:val="37AE7335"/>
    <w:rsid w:val="39F039B3"/>
    <w:rsid w:val="3DC85210"/>
    <w:rsid w:val="3DDB120C"/>
    <w:rsid w:val="3E3E25A5"/>
    <w:rsid w:val="417F4F47"/>
    <w:rsid w:val="42A067F5"/>
    <w:rsid w:val="42CF63B0"/>
    <w:rsid w:val="49701E22"/>
    <w:rsid w:val="4FC91287"/>
    <w:rsid w:val="50CB515D"/>
    <w:rsid w:val="5EB104D6"/>
    <w:rsid w:val="609E6808"/>
    <w:rsid w:val="61935269"/>
    <w:rsid w:val="62C547FD"/>
    <w:rsid w:val="66D24CC0"/>
    <w:rsid w:val="6CBC3926"/>
    <w:rsid w:val="6DAA5D6F"/>
    <w:rsid w:val="6FC22C43"/>
    <w:rsid w:val="70347310"/>
    <w:rsid w:val="7389641C"/>
    <w:rsid w:val="75416459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509</Words>
  <Characters>522</Characters>
  <Lines>0</Lines>
  <Paragraphs>0</Paragraphs>
  <TotalTime>0</TotalTime>
  <ScaleCrop>false</ScaleCrop>
  <LinksUpToDate>false</LinksUpToDate>
  <CharactersWithSpaces>536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Administrator</cp:lastModifiedBy>
  <dcterms:modified xsi:type="dcterms:W3CDTF">2026-08-17T02:40:04Z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0DA6BA31A430442A94763EABFF5AE849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