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应急处理方案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（根据评审办法规定自行提供）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87A2DCB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