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9CEEB">
      <w:pPr>
        <w:pStyle w:val="11"/>
        <w:keepNext w:val="0"/>
        <w:keepLines w:val="0"/>
        <w:pageBreakBefore w:val="0"/>
        <w:widowControl/>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30"/>
          <w:szCs w:val="30"/>
          <w:highlight w:val="none"/>
          <w:lang w:val="en-US" w:eastAsia="zh-CN"/>
        </w:rPr>
        <w:t>资格证明文件</w:t>
      </w:r>
    </w:p>
    <w:p w14:paraId="4E2F8DEC">
      <w:pPr>
        <w:pStyle w:val="11"/>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val="en-US" w:eastAsia="zh-CN"/>
        </w:rPr>
        <w:t>1、</w:t>
      </w:r>
      <w:r>
        <w:rPr>
          <w:rFonts w:hint="eastAsia" w:ascii="仿宋_GB2312" w:hAnsi="仿宋_GB2312" w:eastAsia="仿宋_GB2312" w:cs="仿宋_GB2312"/>
          <w:b/>
          <w:bCs/>
          <w:sz w:val="20"/>
          <w:szCs w:val="20"/>
          <w:highlight w:val="none"/>
        </w:rPr>
        <w:t>具有独立承担民事责任的能力</w:t>
      </w:r>
    </w:p>
    <w:p w14:paraId="3BF2D410">
      <w:pPr>
        <w:pStyle w:val="11"/>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14:paraId="2634F3D1">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4"/>
          <w:szCs w:val="24"/>
          <w:highlight w:val="none"/>
        </w:rPr>
      </w:pPr>
    </w:p>
    <w:p w14:paraId="5730FCC3">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lang w:val="en-US" w:eastAsia="zh-CN"/>
        </w:rPr>
      </w:pPr>
    </w:p>
    <w:p w14:paraId="47550F5F">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lang w:val="en-US" w:eastAsia="zh-CN"/>
        </w:rPr>
      </w:pPr>
      <w:r>
        <w:rPr>
          <w:rFonts w:hint="eastAsia" w:ascii="仿宋_GB2312" w:hAnsi="仿宋_GB2312" w:eastAsia="仿宋_GB2312" w:cs="仿宋_GB2312"/>
          <w:b/>
          <w:bCs/>
          <w:sz w:val="20"/>
          <w:szCs w:val="20"/>
          <w:highlight w:val="none"/>
          <w:lang w:val="en-US" w:eastAsia="zh-CN"/>
        </w:rPr>
        <w:t>2、</w:t>
      </w:r>
      <w:r>
        <w:rPr>
          <w:rFonts w:hint="eastAsia" w:ascii="仿宋_GB2312" w:hAnsi="仿宋_GB2312" w:eastAsia="仿宋_GB2312" w:cs="仿宋_GB2312"/>
          <w:b/>
          <w:bCs/>
          <w:sz w:val="20"/>
          <w:szCs w:val="20"/>
          <w:highlight w:val="none"/>
        </w:rPr>
        <w:t>具有良好的商业信誉和健全的财务会计制度</w:t>
      </w:r>
    </w:p>
    <w:p w14:paraId="7E2570B2">
      <w:pPr>
        <w:pStyle w:val="11"/>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sz w:val="20"/>
          <w:szCs w:val="20"/>
          <w:highlight w:val="none"/>
        </w:rPr>
      </w:pPr>
      <w:r>
        <w:rPr>
          <w:rFonts w:ascii="仿宋_GB2312" w:hAnsi="仿宋_GB2312" w:eastAsia="仿宋_GB2312" w:cs="仿宋_GB2312"/>
        </w:rPr>
        <w:t>供应商须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14:paraId="763C7601">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4"/>
          <w:szCs w:val="24"/>
          <w:highlight w:val="none"/>
        </w:rPr>
      </w:pPr>
    </w:p>
    <w:p w14:paraId="237D44B5">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4"/>
          <w:szCs w:val="24"/>
          <w:highlight w:val="none"/>
        </w:rPr>
      </w:pPr>
    </w:p>
    <w:p w14:paraId="6A89A5E9">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val="en-US" w:eastAsia="zh-CN"/>
        </w:rPr>
        <w:t>3、</w:t>
      </w:r>
      <w:r>
        <w:rPr>
          <w:rFonts w:hint="eastAsia" w:ascii="仿宋_GB2312" w:hAnsi="仿宋_GB2312" w:eastAsia="仿宋_GB2312" w:cs="仿宋_GB2312"/>
          <w:b/>
          <w:bCs/>
          <w:sz w:val="20"/>
          <w:szCs w:val="20"/>
          <w:highlight w:val="none"/>
        </w:rPr>
        <w:t>有依法缴纳税收和社会保障资金的良好记录</w:t>
      </w:r>
    </w:p>
    <w:p w14:paraId="65354BE9">
      <w:pPr>
        <w:pStyle w:val="11"/>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1.依法缴纳税收和社会保险费的相关证明材料 </w:t>
      </w:r>
    </w:p>
    <w:p w14:paraId="6B414611">
      <w:pPr>
        <w:pStyle w:val="11"/>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（1）供应商依法缴纳近半年内任意一个月税收的凭据（或纳税申报）或依法缴纳税收和社会保障资金承诺函（格式详见附件）；</w:t>
      </w:r>
    </w:p>
    <w:p w14:paraId="7AE80986">
      <w:pPr>
        <w:pStyle w:val="11"/>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（2）供应商依法缴纳近半年内任意一个月社会保险的凭据或依法缴纳税收和社会保障资金承诺函（格式详见附件）；</w:t>
      </w:r>
    </w:p>
    <w:p w14:paraId="63F61990">
      <w:pPr>
        <w:pStyle w:val="11"/>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（3）依法免税或不需要缴纳社会保险的供应商，应提供相应文件证明其依法免税或不需要缴纳社会保险。 </w:t>
      </w:r>
    </w:p>
    <w:p w14:paraId="081A6ACF">
      <w:pPr>
        <w:pStyle w:val="11"/>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注：1.在山东省境内注册的供应商参与本项目，且可通过“中国山东政府采购网”查询缴纳税收和社会保障资金信息的，可在响应文件中提供《依法缴纳税收和社会保障资金承诺函》。 供应商可登录“中国山东政府采购网”(www.ccgp-shandong.gov.cn)，在“开评标管理”栏目中查询本单位在山东省缴纳税收和社会保障资金的情况。 </w:t>
      </w:r>
    </w:p>
    <w:p w14:paraId="236A5294">
      <w:pPr>
        <w:pStyle w:val="11"/>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2.以下情形不适用提供《依法缴纳税收和社会保障资金承诺函》，应按照磋商文件要求提供相关证明材料。</w:t>
      </w:r>
    </w:p>
    <w:p w14:paraId="562898AF">
      <w:pPr>
        <w:pStyle w:val="11"/>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1)供应商登录“中国山东政府采购网”查询缴纳税收和社会保障资金信息反馈无相关信息的。</w:t>
      </w:r>
    </w:p>
    <w:p w14:paraId="0C26B560">
      <w:pPr>
        <w:pStyle w:val="11"/>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2)依法免税或不需要缴纳社会保障资金的。</w:t>
      </w:r>
    </w:p>
    <w:p w14:paraId="651F7AD3">
      <w:pPr>
        <w:pStyle w:val="11"/>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3)未在山东省内缴纳税收和社会保障资金的供应商。</w:t>
      </w:r>
    </w:p>
    <w:p w14:paraId="680913EF">
      <w:pPr>
        <w:pStyle w:val="11"/>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4)其他不适用依法缴纳税收和社会保障资金承诺制的情形 （提供原件扫描件或复印件加盖公章）</w:t>
      </w:r>
    </w:p>
    <w:p w14:paraId="0CFBE749">
      <w:pPr>
        <w:pStyle w:val="11"/>
        <w:keepNext w:val="0"/>
        <w:keepLines w:val="0"/>
        <w:pageBreakBefore w:val="0"/>
        <w:widowControl/>
        <w:kinsoku/>
        <w:wordWrap/>
        <w:overflowPunct/>
        <w:topLinePunct w:val="0"/>
        <w:autoSpaceDE/>
        <w:autoSpaceDN/>
        <w:bidi w:val="0"/>
        <w:adjustRightInd/>
        <w:snapToGrid/>
        <w:spacing w:after="157" w:afterLines="50" w:line="600" w:lineRule="exact"/>
        <w:jc w:val="center"/>
        <w:textAlignment w:val="auto"/>
        <w:rPr>
          <w:rFonts w:hint="eastAsia" w:ascii="仿宋_GB2312" w:hAnsi="仿宋_GB2312" w:eastAsia="仿宋_GB2312" w:cs="仿宋_GB2312"/>
          <w:b/>
          <w:bCs/>
          <w:kern w:val="0"/>
          <w:sz w:val="30"/>
          <w:szCs w:val="30"/>
          <w:highlight w:val="none"/>
          <w:lang w:val="en-US" w:eastAsia="zh-CN"/>
        </w:rPr>
      </w:pPr>
      <w:r>
        <w:rPr>
          <w:rFonts w:hint="eastAsia" w:ascii="仿宋_GB2312" w:hAnsi="仿宋_GB2312" w:eastAsia="仿宋_GB2312" w:cs="仿宋_GB2312"/>
          <w:sz w:val="20"/>
          <w:szCs w:val="20"/>
          <w:highlight w:val="none"/>
        </w:rPr>
        <w:br w:type="page"/>
      </w:r>
      <w:r>
        <w:rPr>
          <w:rFonts w:hint="eastAsia" w:ascii="仿宋_GB2312" w:hAnsi="仿宋_GB2312" w:eastAsia="仿宋_GB2312" w:cs="仿宋_GB2312"/>
          <w:b/>
          <w:bCs/>
          <w:kern w:val="0"/>
          <w:sz w:val="30"/>
          <w:szCs w:val="30"/>
          <w:highlight w:val="none"/>
          <w:lang w:val="en-US" w:eastAsia="zh-CN"/>
        </w:rPr>
        <w:t>依法缴纳税收和社会保障资金承诺函</w:t>
      </w:r>
    </w:p>
    <w:p w14:paraId="573C6987">
      <w:pPr>
        <w:keepNext w:val="0"/>
        <w:keepLines w:val="0"/>
        <w:pageBreakBefore w:val="0"/>
        <w:widowControl w:val="0"/>
        <w:kinsoku/>
        <w:wordWrap/>
        <w:overflowPunct/>
        <w:topLinePunct w:val="0"/>
        <w:autoSpaceDE/>
        <w:autoSpaceDN/>
        <w:bidi w:val="0"/>
        <w:adjustRightInd/>
        <w:snapToGrid/>
        <w:spacing w:line="480" w:lineRule="exact"/>
        <w:ind w:right="0"/>
        <w:jc w:val="left"/>
        <w:textAlignment w:val="auto"/>
        <w:rPr>
          <w:rFonts w:hint="eastAsia" w:ascii="仿宋_GB2312" w:hAnsi="仿宋_GB2312" w:eastAsia="仿宋_GB2312" w:cs="仿宋_GB2312"/>
          <w:color w:val="auto"/>
          <w:sz w:val="20"/>
          <w:szCs w:val="20"/>
          <w:u w:val="single"/>
        </w:rPr>
      </w:pPr>
      <w:r>
        <w:rPr>
          <w:rFonts w:hint="eastAsia" w:ascii="仿宋_GB2312" w:hAnsi="仿宋_GB2312" w:eastAsia="仿宋_GB2312" w:cs="仿宋_GB2312"/>
          <w:color w:val="auto"/>
          <w:sz w:val="20"/>
          <w:szCs w:val="20"/>
        </w:rPr>
        <w:t>致：</w:t>
      </w:r>
      <w:r>
        <w:rPr>
          <w:rFonts w:hint="eastAsia" w:ascii="仿宋_GB2312" w:hAnsi="仿宋_GB2312" w:eastAsia="仿宋_GB2312" w:cs="仿宋_GB2312"/>
          <w:color w:val="auto"/>
          <w:sz w:val="20"/>
          <w:szCs w:val="20"/>
          <w:u w:val="single"/>
          <w:lang w:eastAsia="zh-CN"/>
        </w:rPr>
        <w:t>采购人</w:t>
      </w:r>
      <w:r>
        <w:rPr>
          <w:rFonts w:hint="eastAsia" w:ascii="仿宋_GB2312" w:hAnsi="仿宋_GB2312" w:eastAsia="仿宋_GB2312" w:cs="仿宋_GB2312"/>
          <w:color w:val="auto"/>
          <w:sz w:val="20"/>
          <w:szCs w:val="20"/>
          <w:u w:val="single"/>
        </w:rPr>
        <w:t>或采购代理机构</w:t>
      </w:r>
      <w:r>
        <w:rPr>
          <w:rFonts w:hint="eastAsia" w:ascii="仿宋_GB2312" w:hAnsi="仿宋_GB2312" w:eastAsia="仿宋_GB2312" w:cs="仿宋_GB2312"/>
          <w:color w:val="auto"/>
          <w:sz w:val="20"/>
          <w:szCs w:val="20"/>
          <w:u w:val="single"/>
          <w:lang w:eastAsia="zh-CN"/>
        </w:rPr>
        <w:t>；</w:t>
      </w:r>
    </w:p>
    <w:p w14:paraId="0A4F54C9">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我方在参加</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none"/>
        </w:rPr>
        <w:t>项</w:t>
      </w:r>
      <w:r>
        <w:rPr>
          <w:rFonts w:hint="eastAsia" w:ascii="仿宋_GB2312" w:hAnsi="仿宋_GB2312" w:eastAsia="仿宋_GB2312" w:cs="仿宋_GB2312"/>
          <w:color w:val="auto"/>
          <w:sz w:val="20"/>
          <w:szCs w:val="20"/>
          <w:u w:val="none"/>
          <w:lang w:val="en-US" w:eastAsia="zh-CN"/>
        </w:rPr>
        <w:t>目</w:t>
      </w:r>
      <w:r>
        <w:rPr>
          <w:rFonts w:hint="eastAsia" w:ascii="仿宋_GB2312" w:hAnsi="仿宋_GB2312" w:eastAsia="仿宋_GB2312" w:cs="仿宋_GB2312"/>
          <w:color w:val="auto"/>
          <w:sz w:val="20"/>
          <w:szCs w:val="20"/>
          <w:u w:val="none"/>
        </w:rPr>
        <w:t>名称</w:t>
      </w:r>
      <w:r>
        <w:rPr>
          <w:rFonts w:hint="eastAsia" w:ascii="仿宋_GB2312" w:hAnsi="仿宋_GB2312" w:eastAsia="仿宋_GB2312" w:cs="仿宋_GB2312"/>
          <w:color w:val="auto"/>
          <w:sz w:val="20"/>
          <w:szCs w:val="20"/>
          <w:u w:val="none"/>
          <w:lang w:eastAsia="zh-CN"/>
        </w:rPr>
        <w:t>（项目编号</w:t>
      </w:r>
      <w:r>
        <w:rPr>
          <w:rFonts w:hint="eastAsia" w:ascii="仿宋_GB2312" w:hAnsi="仿宋_GB2312" w:eastAsia="仿宋_GB2312" w:cs="仿宋_GB2312"/>
          <w:color w:val="auto"/>
          <w:sz w:val="20"/>
          <w:szCs w:val="20"/>
          <w:u w:val="none"/>
        </w:rPr>
        <w:t>、包号：</w:t>
      </w:r>
      <w:r>
        <w:rPr>
          <w:rFonts w:hint="eastAsia" w:ascii="仿宋_GB2312" w:hAnsi="仿宋_GB2312" w:eastAsia="仿宋_GB2312" w:cs="仿宋_GB2312"/>
          <w:color w:val="auto"/>
          <w:sz w:val="20"/>
          <w:szCs w:val="20"/>
          <w:u w:val="single"/>
          <w:lang w:val="en-US" w:eastAsia="zh-CN"/>
        </w:rPr>
        <w:t xml:space="preserve">        </w:t>
      </w:r>
      <w:r>
        <w:rPr>
          <w:rFonts w:hint="eastAsia" w:ascii="仿宋_GB2312" w:hAnsi="仿宋_GB2312" w:eastAsia="仿宋_GB2312" w:cs="仿宋_GB2312"/>
          <w:color w:val="auto"/>
          <w:sz w:val="20"/>
          <w:szCs w:val="20"/>
          <w:u w:val="none"/>
          <w:lang w:eastAsia="zh-CN"/>
        </w:rPr>
        <w:t>）</w:t>
      </w:r>
      <w:r>
        <w:rPr>
          <w:rFonts w:hint="eastAsia" w:ascii="仿宋_GB2312" w:hAnsi="仿宋_GB2312" w:eastAsia="仿宋_GB2312" w:cs="仿宋_GB2312"/>
          <w:color w:val="auto"/>
          <w:sz w:val="20"/>
          <w:szCs w:val="20"/>
        </w:rPr>
        <w:t>政府采购活动前，已依法缴纳税收和社会保障资金，符合《中华人民共和国政府采购法实施条例》第十七条第一款第二项规定和采购文件关于缴纳税收和社会保障资金的资格要求。</w:t>
      </w:r>
    </w:p>
    <w:p w14:paraId="1577C7F0">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特此承诺。</w:t>
      </w:r>
    </w:p>
    <w:p w14:paraId="4E98D4B1">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我方对上述承诺真实性、合法性、有效性负责，如有</w:t>
      </w:r>
      <w:r>
        <w:rPr>
          <w:rFonts w:hint="eastAsia" w:ascii="仿宋_GB2312" w:hAnsi="仿宋_GB2312" w:eastAsia="仿宋_GB2312" w:cs="仿宋_GB2312"/>
          <w:color w:val="auto"/>
          <w:sz w:val="20"/>
          <w:szCs w:val="20"/>
          <w:lang w:eastAsia="zh-CN"/>
        </w:rPr>
        <w:t>虚假</w:t>
      </w:r>
      <w:r>
        <w:rPr>
          <w:rFonts w:hint="eastAsia" w:ascii="仿宋_GB2312" w:hAnsi="仿宋_GB2312" w:eastAsia="仿宋_GB2312" w:cs="仿宋_GB2312"/>
          <w:color w:val="auto"/>
          <w:sz w:val="20"/>
          <w:szCs w:val="20"/>
        </w:rPr>
        <w:t>承诺，依法承担相应责任并接受处罚。</w:t>
      </w:r>
    </w:p>
    <w:p w14:paraId="2CF82BC8">
      <w:pPr>
        <w:keepNext w:val="0"/>
        <w:keepLines w:val="0"/>
        <w:pageBreakBefore w:val="0"/>
        <w:widowControl w:val="0"/>
        <w:kinsoku/>
        <w:wordWrap/>
        <w:overflowPunct/>
        <w:topLinePunct w:val="0"/>
        <w:autoSpaceDE/>
        <w:autoSpaceDN/>
        <w:bidi w:val="0"/>
        <w:adjustRightInd/>
        <w:snapToGrid/>
        <w:spacing w:line="480" w:lineRule="exact"/>
        <w:ind w:right="0"/>
        <w:jc w:val="left"/>
        <w:textAlignment w:val="auto"/>
        <w:rPr>
          <w:rFonts w:hint="eastAsia" w:ascii="仿宋_GB2312" w:hAnsi="仿宋_GB2312" w:eastAsia="仿宋_GB2312" w:cs="仿宋_GB2312"/>
          <w:color w:val="auto"/>
          <w:sz w:val="20"/>
          <w:szCs w:val="20"/>
        </w:rPr>
      </w:pPr>
    </w:p>
    <w:p w14:paraId="53A7C0EE">
      <w:pPr>
        <w:keepNext w:val="0"/>
        <w:keepLines w:val="0"/>
        <w:pageBreakBefore w:val="0"/>
        <w:widowControl w:val="0"/>
        <w:kinsoku/>
        <w:wordWrap w:val="0"/>
        <w:overflowPunct/>
        <w:topLinePunct w:val="0"/>
        <w:autoSpaceDE/>
        <w:autoSpaceDN/>
        <w:bidi w:val="0"/>
        <w:adjustRightInd/>
        <w:snapToGrid/>
        <w:spacing w:line="480" w:lineRule="exact"/>
        <w:ind w:left="0" w:right="0" w:firstLine="400" w:firstLineChars="200"/>
        <w:jc w:val="right"/>
        <w:textAlignment w:val="auto"/>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lang w:eastAsia="zh-CN"/>
        </w:rPr>
        <w:t>供应商</w:t>
      </w:r>
      <w:r>
        <w:rPr>
          <w:rFonts w:hint="eastAsia" w:ascii="仿宋_GB2312" w:hAnsi="仿宋_GB2312" w:eastAsia="仿宋_GB2312" w:cs="仿宋_GB2312"/>
          <w:color w:val="auto"/>
          <w:sz w:val="20"/>
          <w:szCs w:val="20"/>
        </w:rPr>
        <w:t>全称（</w:t>
      </w:r>
      <w:r>
        <w:rPr>
          <w:rFonts w:hint="eastAsia" w:ascii="仿宋_GB2312" w:hAnsi="仿宋_GB2312" w:eastAsia="仿宋_GB2312" w:cs="仿宋_GB2312"/>
          <w:color w:val="auto"/>
          <w:sz w:val="20"/>
          <w:szCs w:val="20"/>
          <w:lang w:val="en-US" w:eastAsia="zh-CN"/>
        </w:rPr>
        <w:t>加盖</w:t>
      </w:r>
      <w:r>
        <w:rPr>
          <w:rFonts w:hint="eastAsia" w:ascii="仿宋_GB2312" w:hAnsi="仿宋_GB2312" w:eastAsia="仿宋_GB2312" w:cs="仿宋_GB2312"/>
          <w:color w:val="auto"/>
          <w:sz w:val="20"/>
          <w:szCs w:val="20"/>
        </w:rPr>
        <w:t>公章）：</w:t>
      </w:r>
      <w:r>
        <w:rPr>
          <w:rFonts w:hint="eastAsia" w:ascii="仿宋_GB2312" w:hAnsi="仿宋_GB2312" w:eastAsia="仿宋_GB2312" w:cs="仿宋_GB2312"/>
          <w:color w:val="auto"/>
          <w:sz w:val="20"/>
          <w:szCs w:val="20"/>
          <w:lang w:val="en-US" w:eastAsia="zh-CN"/>
        </w:rPr>
        <w:t xml:space="preserve">                </w:t>
      </w:r>
    </w:p>
    <w:p w14:paraId="6A01783E">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right"/>
        <w:textAlignment w:val="auto"/>
        <w:rPr>
          <w:rFonts w:hint="eastAsia" w:ascii="仿宋_GB2312" w:hAnsi="仿宋_GB2312" w:eastAsia="仿宋_GB2312" w:cs="仿宋_GB2312"/>
          <w:color w:val="auto"/>
          <w:sz w:val="20"/>
          <w:szCs w:val="20"/>
        </w:rPr>
      </w:pPr>
    </w:p>
    <w:p w14:paraId="4B040139">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jc w:val="righ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 xml:space="preserve">年   月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日</w:t>
      </w:r>
    </w:p>
    <w:p w14:paraId="0A5D1333">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textAlignment w:val="auto"/>
        <w:rPr>
          <w:rFonts w:hint="eastAsia" w:ascii="仿宋_GB2312" w:hAnsi="仿宋_GB2312" w:eastAsia="仿宋_GB2312" w:cs="仿宋_GB2312"/>
          <w:color w:val="auto"/>
          <w:sz w:val="20"/>
          <w:szCs w:val="20"/>
        </w:rPr>
      </w:pPr>
    </w:p>
    <w:p w14:paraId="3602B460">
      <w:pPr>
        <w:pStyle w:val="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right="0" w:firstLine="402" w:firstLineChars="200"/>
        <w:textAlignment w:val="auto"/>
        <w:rPr>
          <w:rFonts w:hint="eastAsia" w:ascii="仿宋_GB2312" w:hAnsi="仿宋_GB2312" w:eastAsia="仿宋_GB2312" w:cs="仿宋_GB2312"/>
          <w:color w:val="auto"/>
          <w:sz w:val="20"/>
          <w:szCs w:val="20"/>
          <w:lang w:val="en-US" w:bidi="ar-SA"/>
        </w:rPr>
      </w:pPr>
    </w:p>
    <w:p w14:paraId="768C7E95">
      <w:pPr>
        <w:pStyle w:val="4"/>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textAlignment w:val="auto"/>
        <w:rPr>
          <w:rFonts w:hint="eastAsia" w:ascii="仿宋_GB2312" w:hAnsi="仿宋_GB2312" w:eastAsia="仿宋_GB2312" w:cs="仿宋_GB2312"/>
          <w:color w:val="auto"/>
          <w:sz w:val="20"/>
          <w:szCs w:val="20"/>
        </w:rPr>
      </w:pPr>
    </w:p>
    <w:p w14:paraId="22E398A0">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注：1、供应商依法免税或不需要缴纳社会保障资金的，应提供相关证明材料。</w:t>
      </w:r>
    </w:p>
    <w:p w14:paraId="6A3F5375">
      <w:pPr>
        <w:keepNext w:val="0"/>
        <w:keepLines w:val="0"/>
        <w:pageBreakBefore w:val="0"/>
        <w:widowControl w:val="0"/>
        <w:kinsoku/>
        <w:wordWrap/>
        <w:overflowPunct/>
        <w:topLinePunct w:val="0"/>
        <w:autoSpaceDE/>
        <w:autoSpaceDN/>
        <w:bidi w:val="0"/>
        <w:adjustRightInd/>
        <w:snapToGrid/>
        <w:spacing w:line="480" w:lineRule="exact"/>
        <w:ind w:left="0" w:right="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2、供应商未在山东省内缴纳税收和社会保障资金的，须按采购文件要求提供缴纳税收和社会保障资金的证明材料。</w:t>
      </w:r>
    </w:p>
    <w:p w14:paraId="1DE4F83E">
      <w:pPr>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br w:type="page"/>
      </w:r>
    </w:p>
    <w:p w14:paraId="2DB2E925">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val="en-US" w:eastAsia="zh-CN"/>
        </w:rPr>
        <w:t>4、</w:t>
      </w:r>
      <w:r>
        <w:rPr>
          <w:rFonts w:hint="eastAsia" w:ascii="仿宋_GB2312" w:hAnsi="仿宋_GB2312" w:eastAsia="仿宋_GB2312" w:cs="仿宋_GB2312"/>
          <w:b/>
          <w:bCs/>
          <w:sz w:val="20"/>
          <w:szCs w:val="20"/>
          <w:highlight w:val="none"/>
        </w:rPr>
        <w:t>参加政府采购活动前三年内，在经营活动中没有重大违法记录</w:t>
      </w:r>
    </w:p>
    <w:p w14:paraId="5645506F">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提供参加政府采购活动前三年内在经营活动中没有重大违法记录的书面声明，格式按附件《无重大违法记录声明》（提供原件扫描件或复印件加盖公章）</w:t>
      </w:r>
    </w:p>
    <w:p w14:paraId="142617A1">
      <w:pPr>
        <w:rPr>
          <w:rFonts w:hint="eastAsia" w:ascii="仿宋_GB2312" w:hAnsi="仿宋_GB2312" w:eastAsia="仿宋_GB2312" w:cs="仿宋_GB2312"/>
          <w:b/>
          <w:bCs/>
          <w:kern w:val="0"/>
          <w:sz w:val="30"/>
          <w:szCs w:val="30"/>
          <w:highlight w:val="none"/>
          <w:lang w:val="en-US" w:eastAsia="zh-CN"/>
        </w:rPr>
      </w:pPr>
      <w:r>
        <w:rPr>
          <w:rFonts w:hint="eastAsia" w:ascii="仿宋_GB2312" w:hAnsi="仿宋_GB2312" w:eastAsia="仿宋_GB2312" w:cs="仿宋_GB2312"/>
          <w:b/>
          <w:bCs/>
          <w:kern w:val="0"/>
          <w:sz w:val="30"/>
          <w:szCs w:val="30"/>
          <w:highlight w:val="none"/>
          <w:lang w:val="en-US" w:eastAsia="zh-CN"/>
        </w:rPr>
        <w:br w:type="page"/>
      </w:r>
    </w:p>
    <w:p w14:paraId="735D9F46">
      <w:pPr>
        <w:keepNext w:val="0"/>
        <w:keepLines w:val="0"/>
        <w:pageBreakBefore w:val="0"/>
        <w:widowControl w:val="0"/>
        <w:kinsoku/>
        <w:wordWrap/>
        <w:overflowPunct/>
        <w:topLinePunct w:val="0"/>
        <w:autoSpaceDE/>
        <w:autoSpaceDN/>
        <w:bidi w:val="0"/>
        <w:adjustRightInd/>
        <w:snapToGrid/>
        <w:spacing w:after="160" w:afterLines="50" w:line="600" w:lineRule="exact"/>
        <w:jc w:val="center"/>
        <w:textAlignment w:val="auto"/>
        <w:rPr>
          <w:rFonts w:hint="eastAsia" w:ascii="宋体" w:hAnsi="宋体" w:eastAsia="宋体" w:cs="宋体"/>
          <w:b/>
          <w:color w:val="auto"/>
          <w:sz w:val="28"/>
          <w:szCs w:val="28"/>
          <w:highlight w:val="none"/>
        </w:rPr>
      </w:pPr>
      <w:r>
        <w:rPr>
          <w:rFonts w:hint="eastAsia" w:ascii="仿宋_GB2312" w:hAnsi="仿宋_GB2312" w:eastAsia="仿宋_GB2312" w:cs="仿宋_GB2312"/>
          <w:b/>
          <w:bCs/>
          <w:kern w:val="0"/>
          <w:sz w:val="30"/>
          <w:szCs w:val="30"/>
          <w:highlight w:val="none"/>
          <w:lang w:val="en-US" w:eastAsia="zh-CN"/>
        </w:rPr>
        <w:t>******公司无重大违法记录声明函</w:t>
      </w:r>
    </w:p>
    <w:p w14:paraId="141C0C62">
      <w:pPr>
        <w:pStyle w:val="7"/>
        <w:keepNext w:val="0"/>
        <w:keepLines w:val="0"/>
        <w:pageBreakBefore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color w:val="auto"/>
          <w:sz w:val="20"/>
          <w:szCs w:val="20"/>
          <w:highlight w:val="none"/>
          <w:lang w:val="en-US" w:eastAsia="zh-CN"/>
        </w:rPr>
      </w:pPr>
      <w:r>
        <w:rPr>
          <w:rFonts w:hint="eastAsia" w:ascii="仿宋_GB2312" w:hAnsi="仿宋_GB2312" w:eastAsia="仿宋_GB2312" w:cs="仿宋_GB2312"/>
          <w:b w:val="0"/>
          <w:bCs w:val="0"/>
          <w:color w:val="auto"/>
          <w:sz w:val="20"/>
          <w:szCs w:val="20"/>
          <w:highlight w:val="none"/>
          <w:lang w:val="en-US" w:eastAsia="zh-CN"/>
        </w:rPr>
        <w:t>采购人：</w:t>
      </w:r>
    </w:p>
    <w:p w14:paraId="1D9F257B">
      <w:pPr>
        <w:pStyle w:val="7"/>
        <w:keepNext w:val="0"/>
        <w:keepLines w:val="0"/>
        <w:pageBreakBefore w:val="0"/>
        <w:widowControl w:val="0"/>
        <w:kinsoku/>
        <w:wordWrap/>
        <w:overflowPunct/>
        <w:topLinePunct w:val="0"/>
        <w:autoSpaceDE/>
        <w:autoSpaceDN/>
        <w:bidi w:val="0"/>
        <w:adjustRightInd/>
        <w:snapToGrid/>
        <w:spacing w:line="520" w:lineRule="exact"/>
        <w:ind w:firstLine="400" w:firstLineChars="200"/>
        <w:jc w:val="both"/>
        <w:textAlignment w:val="auto"/>
        <w:rPr>
          <w:rFonts w:hint="eastAsia" w:ascii="仿宋_GB2312" w:hAnsi="仿宋_GB2312" w:eastAsia="仿宋_GB2312" w:cs="仿宋_GB2312"/>
          <w:b w:val="0"/>
          <w:bCs w:val="0"/>
          <w:color w:val="auto"/>
          <w:sz w:val="20"/>
          <w:szCs w:val="20"/>
          <w:highlight w:val="none"/>
          <w:lang w:val="en-US" w:eastAsia="zh-CN"/>
        </w:rPr>
      </w:pPr>
      <w:r>
        <w:rPr>
          <w:rFonts w:hint="eastAsia" w:ascii="仿宋_GB2312" w:hAnsi="仿宋_GB2312" w:eastAsia="仿宋_GB2312" w:cs="仿宋_GB2312"/>
          <w:b w:val="0"/>
          <w:bCs w:val="0"/>
          <w:color w:val="auto"/>
          <w:sz w:val="20"/>
          <w:szCs w:val="20"/>
          <w:highlight w:val="none"/>
          <w:lang w:val="en-US" w:eastAsia="zh-CN"/>
        </w:rPr>
        <w:t>我单位在参加本次政府采购活动前近三年内，在经营活动中没有重大违法记录，特此承诺。若采购人、监督管理部门等单位在本项目采购过程中发现我单位近三年内在经营活动中有重大违法记录，我单位将无条件地退出本项目的磋商，并承担因此引起的一切后果。</w:t>
      </w:r>
    </w:p>
    <w:p w14:paraId="3EFC4572">
      <w:pPr>
        <w:pStyle w:val="7"/>
        <w:keepNext w:val="0"/>
        <w:keepLines w:val="0"/>
        <w:pageBreakBefore w:val="0"/>
        <w:kinsoku/>
        <w:wordWrap/>
        <w:overflowPunct/>
        <w:topLinePunct w:val="0"/>
        <w:autoSpaceDE/>
        <w:autoSpaceDN/>
        <w:bidi w:val="0"/>
        <w:adjustRightInd/>
        <w:snapToGrid/>
        <w:spacing w:line="520" w:lineRule="exact"/>
        <w:ind w:firstLine="400" w:firstLineChars="200"/>
        <w:jc w:val="center"/>
        <w:textAlignment w:val="auto"/>
        <w:rPr>
          <w:rFonts w:hint="eastAsia" w:ascii="仿宋_GB2312" w:hAnsi="仿宋_GB2312" w:eastAsia="仿宋_GB2312" w:cs="仿宋_GB2312"/>
          <w:color w:val="auto"/>
          <w:sz w:val="20"/>
          <w:szCs w:val="20"/>
          <w:highlight w:val="none"/>
          <w:lang w:val="en-US" w:eastAsia="zh-CN"/>
        </w:rPr>
      </w:pPr>
    </w:p>
    <w:p w14:paraId="67936AB5">
      <w:pPr>
        <w:pStyle w:val="7"/>
        <w:keepNext w:val="0"/>
        <w:keepLines w:val="0"/>
        <w:pageBreakBefore w:val="0"/>
        <w:kinsoku/>
        <w:wordWrap/>
        <w:overflowPunct/>
        <w:topLinePunct w:val="0"/>
        <w:autoSpaceDE/>
        <w:autoSpaceDN/>
        <w:bidi w:val="0"/>
        <w:adjustRightInd/>
        <w:snapToGrid/>
        <w:spacing w:line="520" w:lineRule="exact"/>
        <w:ind w:left="4200" w:leftChars="2000" w:firstLine="0" w:firstLineChars="0"/>
        <w:jc w:val="both"/>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供应商名称（</w:t>
      </w:r>
      <w:r>
        <w:rPr>
          <w:rFonts w:hint="eastAsia" w:ascii="仿宋_GB2312" w:hAnsi="仿宋_GB2312" w:eastAsia="仿宋_GB2312" w:cs="仿宋_GB2312"/>
          <w:color w:val="auto"/>
          <w:sz w:val="20"/>
          <w:szCs w:val="20"/>
          <w:highlight w:val="none"/>
          <w:lang w:val="en-US" w:eastAsia="zh-CN"/>
        </w:rPr>
        <w:t>加盖</w:t>
      </w:r>
      <w:r>
        <w:rPr>
          <w:rFonts w:hint="eastAsia" w:ascii="仿宋_GB2312" w:hAnsi="仿宋_GB2312" w:eastAsia="仿宋_GB2312" w:cs="仿宋_GB2312"/>
          <w:color w:val="auto"/>
          <w:sz w:val="20"/>
          <w:szCs w:val="20"/>
          <w:highlight w:val="none"/>
        </w:rPr>
        <w:t>公章）：</w:t>
      </w:r>
    </w:p>
    <w:p w14:paraId="33FFB48F">
      <w:pPr>
        <w:pStyle w:val="7"/>
        <w:keepNext w:val="0"/>
        <w:keepLines w:val="0"/>
        <w:pageBreakBefore w:val="0"/>
        <w:kinsoku/>
        <w:wordWrap/>
        <w:overflowPunct/>
        <w:topLinePunct w:val="0"/>
        <w:autoSpaceDE/>
        <w:autoSpaceDN/>
        <w:bidi w:val="0"/>
        <w:adjustRightInd/>
        <w:snapToGrid/>
        <w:spacing w:line="520" w:lineRule="exact"/>
        <w:ind w:left="4200" w:leftChars="2000" w:firstLine="0" w:firstLineChars="0"/>
        <w:jc w:val="both"/>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法定代表</w:t>
      </w:r>
      <w:r>
        <w:rPr>
          <w:rFonts w:hint="eastAsia" w:ascii="仿宋_GB2312" w:hAnsi="仿宋_GB2312" w:eastAsia="仿宋_GB2312" w:cs="仿宋_GB2312"/>
          <w:color w:val="auto"/>
          <w:sz w:val="20"/>
          <w:szCs w:val="20"/>
          <w:highlight w:val="none"/>
          <w:lang w:val="en-US" w:eastAsia="zh-CN"/>
        </w:rPr>
        <w:t>人</w:t>
      </w:r>
      <w:r>
        <w:rPr>
          <w:rFonts w:hint="eastAsia" w:ascii="仿宋_GB2312" w:hAnsi="仿宋_GB2312" w:eastAsia="仿宋_GB2312" w:cs="仿宋_GB2312"/>
          <w:color w:val="auto"/>
          <w:sz w:val="20"/>
          <w:szCs w:val="20"/>
          <w:highlight w:val="none"/>
        </w:rPr>
        <w:t>或其</w:t>
      </w:r>
      <w:r>
        <w:rPr>
          <w:rFonts w:hint="eastAsia" w:ascii="仿宋_GB2312" w:hAnsi="仿宋_GB2312" w:eastAsia="仿宋_GB2312" w:cs="仿宋_GB2312"/>
          <w:color w:val="auto"/>
          <w:sz w:val="20"/>
          <w:szCs w:val="20"/>
          <w:highlight w:val="none"/>
          <w:lang w:val="en-US" w:eastAsia="zh-CN"/>
        </w:rPr>
        <w:t>委托代理人</w:t>
      </w:r>
      <w:r>
        <w:rPr>
          <w:rFonts w:hint="eastAsia" w:ascii="仿宋_GB2312" w:hAnsi="仿宋_GB2312" w:eastAsia="仿宋_GB2312" w:cs="仿宋_GB2312"/>
          <w:color w:val="auto"/>
          <w:sz w:val="20"/>
          <w:szCs w:val="20"/>
          <w:highlight w:val="none"/>
        </w:rPr>
        <w:t>（</w:t>
      </w:r>
      <w:r>
        <w:rPr>
          <w:rFonts w:hint="eastAsia" w:ascii="仿宋_GB2312" w:hAnsi="仿宋_GB2312" w:eastAsia="仿宋_GB2312" w:cs="仿宋_GB2312"/>
          <w:color w:val="auto"/>
          <w:kern w:val="0"/>
          <w:sz w:val="20"/>
          <w:szCs w:val="20"/>
          <w:highlight w:val="none"/>
        </w:rPr>
        <w:t>签</w:t>
      </w:r>
      <w:r>
        <w:rPr>
          <w:rFonts w:hint="eastAsia" w:ascii="仿宋_GB2312" w:hAnsi="仿宋_GB2312" w:eastAsia="仿宋_GB2312" w:cs="仿宋_GB2312"/>
          <w:color w:val="auto"/>
          <w:sz w:val="20"/>
          <w:szCs w:val="20"/>
          <w:highlight w:val="none"/>
        </w:rPr>
        <w:t>字或</w:t>
      </w:r>
      <w:r>
        <w:rPr>
          <w:rFonts w:hint="eastAsia" w:ascii="仿宋_GB2312" w:hAnsi="仿宋_GB2312" w:eastAsia="仿宋_GB2312" w:cs="仿宋_GB2312"/>
          <w:color w:val="auto"/>
          <w:sz w:val="20"/>
          <w:szCs w:val="20"/>
          <w:highlight w:val="none"/>
          <w:lang w:val="en-US" w:eastAsia="zh-CN"/>
        </w:rPr>
        <w:t>印鉴或签章</w:t>
      </w:r>
      <w:r>
        <w:rPr>
          <w:rFonts w:hint="eastAsia" w:ascii="仿宋_GB2312" w:hAnsi="仿宋_GB2312" w:eastAsia="仿宋_GB2312" w:cs="仿宋_GB2312"/>
          <w:color w:val="auto"/>
          <w:sz w:val="20"/>
          <w:szCs w:val="20"/>
          <w:highlight w:val="none"/>
        </w:rPr>
        <w:t>）：</w:t>
      </w:r>
    </w:p>
    <w:p w14:paraId="784C341D">
      <w:pPr>
        <w:pStyle w:val="11"/>
        <w:keepNext w:val="0"/>
        <w:keepLines w:val="0"/>
        <w:pageBreakBefore w:val="0"/>
        <w:widowControl/>
        <w:kinsoku/>
        <w:wordWrap/>
        <w:overflowPunct/>
        <w:topLinePunct w:val="0"/>
        <w:autoSpaceDE/>
        <w:autoSpaceDN/>
        <w:bidi w:val="0"/>
        <w:adjustRightInd/>
        <w:snapToGrid/>
        <w:spacing w:line="520" w:lineRule="exact"/>
        <w:ind w:left="4200" w:leftChars="2000" w:firstLine="0" w:firstLineChars="0"/>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auto"/>
          <w:sz w:val="20"/>
          <w:szCs w:val="20"/>
          <w:highlight w:val="none"/>
        </w:rPr>
        <w:t>日  期：    年  月  日</w:t>
      </w:r>
    </w:p>
    <w:p w14:paraId="47E108BB">
      <w:pPr>
        <w:pStyle w:val="11"/>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186D07C7">
      <w:pPr>
        <w:pStyle w:val="11"/>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21A034CB">
      <w:pPr>
        <w:pStyle w:val="11"/>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5AB26C65">
      <w:pPr>
        <w:pStyle w:val="11"/>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5EE8A13F">
      <w:pPr>
        <w:pStyle w:val="11"/>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440AA835">
      <w:pPr>
        <w:pStyle w:val="11"/>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35BC37CB">
      <w:pPr>
        <w:pStyle w:val="11"/>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51D796F7">
      <w:pPr>
        <w:pStyle w:val="11"/>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64C262AE">
      <w:pPr>
        <w:pStyle w:val="11"/>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1AAE52F3">
      <w:pPr>
        <w:pStyle w:val="11"/>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78B7C500">
      <w:pPr>
        <w:pStyle w:val="11"/>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1CBCF1A4">
      <w:pPr>
        <w:pStyle w:val="11"/>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71A975C2">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lang w:val="en-US" w:eastAsia="zh-CN"/>
        </w:rPr>
      </w:pPr>
    </w:p>
    <w:p w14:paraId="6604AACD">
      <w:pPr>
        <w:rPr>
          <w:rFonts w:hint="eastAsia" w:ascii="仿宋_GB2312" w:hAnsi="仿宋_GB2312" w:eastAsia="仿宋_GB2312" w:cs="仿宋_GB2312"/>
          <w:b/>
          <w:bCs/>
          <w:sz w:val="20"/>
          <w:szCs w:val="20"/>
          <w:highlight w:val="none"/>
          <w:lang w:val="en-US" w:eastAsia="zh-CN"/>
        </w:rPr>
      </w:pPr>
      <w:r>
        <w:rPr>
          <w:rFonts w:hint="eastAsia" w:ascii="仿宋_GB2312" w:hAnsi="仿宋_GB2312" w:eastAsia="仿宋_GB2312" w:cs="仿宋_GB2312"/>
          <w:b/>
          <w:bCs/>
          <w:sz w:val="20"/>
          <w:szCs w:val="20"/>
          <w:highlight w:val="none"/>
          <w:lang w:val="en-US" w:eastAsia="zh-CN"/>
        </w:rPr>
        <w:br w:type="page"/>
      </w:r>
    </w:p>
    <w:p w14:paraId="38565CE3">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lang w:val="en-US" w:eastAsia="zh-CN"/>
        </w:rPr>
      </w:pPr>
      <w:r>
        <w:rPr>
          <w:rFonts w:hint="eastAsia" w:ascii="仿宋_GB2312" w:hAnsi="仿宋_GB2312" w:eastAsia="仿宋_GB2312" w:cs="仿宋_GB2312"/>
          <w:b/>
          <w:bCs/>
          <w:sz w:val="20"/>
          <w:szCs w:val="20"/>
          <w:highlight w:val="none"/>
          <w:lang w:val="en-US" w:eastAsia="zh-CN"/>
        </w:rPr>
        <w:t>5、</w:t>
      </w:r>
      <w:r>
        <w:rPr>
          <w:rFonts w:ascii="仿宋_GB2312" w:hAnsi="仿宋_GB2312" w:eastAsia="仿宋_GB2312" w:cs="仿宋_GB2312"/>
          <w:b/>
          <w:bCs/>
          <w:sz w:val="20"/>
          <w:szCs w:val="20"/>
        </w:rPr>
        <w:t>具有履行合同所必需的设备和专业技术能力</w:t>
      </w:r>
    </w:p>
    <w:p w14:paraId="3A517CE1">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sz w:val="20"/>
          <w:szCs w:val="20"/>
          <w:highlight w:val="none"/>
        </w:rPr>
        <w:t>提供具备履行合同所必需的设备和专业技术能力的证明材料，是指提供《</w:t>
      </w:r>
      <w:r>
        <w:rPr>
          <w:rFonts w:hint="eastAsia" w:ascii="仿宋_GB2312" w:hAnsi="仿宋_GB2312" w:eastAsia="仿宋_GB2312" w:cs="仿宋_GB2312"/>
          <w:sz w:val="20"/>
          <w:szCs w:val="20"/>
          <w:highlight w:val="none"/>
          <w:lang w:val="en-US" w:eastAsia="zh-CN"/>
        </w:rPr>
        <w:t>履行本项目合同所必需的设备和专业技术能力证明</w:t>
      </w:r>
      <w:r>
        <w:rPr>
          <w:rFonts w:hint="eastAsia" w:ascii="仿宋_GB2312" w:hAnsi="仿宋_GB2312" w:eastAsia="仿宋_GB2312" w:cs="仿宋_GB2312"/>
          <w:sz w:val="20"/>
          <w:szCs w:val="20"/>
          <w:highlight w:val="none"/>
        </w:rPr>
        <w:t>》（格式见附件）（提供原件扫描件或复印件加盖公章）</w:t>
      </w:r>
    </w:p>
    <w:p w14:paraId="4A374AD7">
      <w:pPr>
        <w:rPr>
          <w:rFonts w:hint="eastAsia" w:ascii="仿宋_GB2312" w:hAnsi="仿宋_GB2312" w:eastAsia="仿宋_GB2312" w:cs="仿宋_GB2312"/>
          <w:b/>
          <w:bCs/>
          <w:kern w:val="0"/>
          <w:sz w:val="30"/>
          <w:szCs w:val="30"/>
          <w:highlight w:val="none"/>
          <w:lang w:val="en-US" w:eastAsia="zh-CN"/>
        </w:rPr>
      </w:pPr>
      <w:r>
        <w:rPr>
          <w:rFonts w:hint="eastAsia" w:ascii="仿宋_GB2312" w:hAnsi="仿宋_GB2312" w:eastAsia="仿宋_GB2312" w:cs="仿宋_GB2312"/>
          <w:b/>
          <w:bCs/>
          <w:kern w:val="0"/>
          <w:sz w:val="30"/>
          <w:szCs w:val="30"/>
          <w:highlight w:val="none"/>
          <w:lang w:val="en-US" w:eastAsia="zh-CN"/>
        </w:rPr>
        <w:br w:type="page"/>
      </w:r>
    </w:p>
    <w:p w14:paraId="0D365078">
      <w:pPr>
        <w:keepNext w:val="0"/>
        <w:keepLines w:val="0"/>
        <w:pageBreakBefore w:val="0"/>
        <w:widowControl w:val="0"/>
        <w:kinsoku/>
        <w:wordWrap/>
        <w:overflowPunct/>
        <w:topLinePunct w:val="0"/>
        <w:autoSpaceDE/>
        <w:autoSpaceDN/>
        <w:bidi w:val="0"/>
        <w:adjustRightInd/>
        <w:snapToGrid/>
        <w:spacing w:after="160" w:afterLines="50" w:line="600" w:lineRule="exact"/>
        <w:jc w:val="center"/>
        <w:textAlignment w:val="auto"/>
        <w:rPr>
          <w:rFonts w:hint="eastAsia" w:ascii="仿宋_GB2312" w:hAnsi="仿宋_GB2312" w:eastAsia="仿宋_GB2312" w:cs="仿宋_GB2312"/>
          <w:b/>
          <w:bCs/>
          <w:kern w:val="0"/>
          <w:sz w:val="30"/>
          <w:szCs w:val="30"/>
          <w:highlight w:val="none"/>
          <w:lang w:val="en-US" w:eastAsia="zh-CN"/>
        </w:rPr>
      </w:pPr>
      <w:r>
        <w:rPr>
          <w:rFonts w:hint="eastAsia" w:ascii="仿宋_GB2312" w:hAnsi="仿宋_GB2312" w:eastAsia="仿宋_GB2312" w:cs="仿宋_GB2312"/>
          <w:b/>
          <w:bCs/>
          <w:kern w:val="0"/>
          <w:sz w:val="30"/>
          <w:szCs w:val="30"/>
          <w:highlight w:val="none"/>
          <w:lang w:val="en-US" w:eastAsia="zh-CN"/>
        </w:rPr>
        <w:t>履行本项目合同所必需的设备和专业技术能力证明</w:t>
      </w:r>
    </w:p>
    <w:p w14:paraId="70401ACF">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我公司</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（名称）参加本项目</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（项目名称）的投标活动，如我公司获得中标资格，我公司承诺具备履行合同所必需的设备和专业技术能力，并承诺如下：</w:t>
      </w:r>
    </w:p>
    <w:p w14:paraId="694B1638">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（一）具有独立承担民事责任的能力；</w:t>
      </w:r>
    </w:p>
    <w:p w14:paraId="1A19BAA4">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（二）具有良好的商业信誉和健全的财务会计制度；</w:t>
      </w:r>
    </w:p>
    <w:p w14:paraId="4889F8C0">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（三）具有履行合同所必需的设备和专业技术能力；</w:t>
      </w:r>
    </w:p>
    <w:p w14:paraId="6E446A4E">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（四）有依法缴纳税收和社会保障资金的良好记录；</w:t>
      </w:r>
    </w:p>
    <w:p w14:paraId="13F281F8">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（五）参加政府采购活动前三年内，在经营活动中没有重大违法记录；</w:t>
      </w:r>
    </w:p>
    <w:p w14:paraId="4F344F85">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（六）法律、行政法规规定的其他条件。</w:t>
      </w:r>
    </w:p>
    <w:p w14:paraId="0CDF790E">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如违反以上承诺，我公司愿承担一切法律责任。</w:t>
      </w:r>
    </w:p>
    <w:p w14:paraId="09DC77DC">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附件：</w:t>
      </w:r>
    </w:p>
    <w:p w14:paraId="5C1E1CDE">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1.具备履行合同所必需的设备配备表：</w:t>
      </w:r>
    </w:p>
    <w:p w14:paraId="15B711F3">
      <w:pPr>
        <w:keepNext w:val="0"/>
        <w:keepLines w:val="0"/>
        <w:pageBreakBefore w:val="0"/>
        <w:kinsoku/>
        <w:wordWrap/>
        <w:overflowPunct/>
        <w:topLinePunct w:val="0"/>
        <w:autoSpaceDE/>
        <w:autoSpaceDN/>
        <w:bidi w:val="0"/>
        <w:adjustRightInd/>
        <w:snapToGrid/>
        <w:spacing w:line="440" w:lineRule="exact"/>
        <w:ind w:left="0" w:firstLine="400" w:firstLineChars="200"/>
        <w:jc w:val="lef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2.具备履行合同所必需的人员配备表：</w:t>
      </w:r>
    </w:p>
    <w:p w14:paraId="2F1F3CC5">
      <w:pPr>
        <w:keepNext w:val="0"/>
        <w:keepLines w:val="0"/>
        <w:pageBreakBefore w:val="0"/>
        <w:kinsoku/>
        <w:wordWrap/>
        <w:overflowPunct/>
        <w:topLinePunct w:val="0"/>
        <w:autoSpaceDE/>
        <w:autoSpaceDN/>
        <w:bidi w:val="0"/>
        <w:adjustRightInd/>
        <w:snapToGrid/>
        <w:spacing w:line="440" w:lineRule="exact"/>
        <w:ind w:left="0" w:leftChars="0" w:firstLine="4200" w:firstLineChars="2100"/>
        <w:textAlignment w:val="auto"/>
        <w:rPr>
          <w:rFonts w:hint="eastAsia" w:ascii="仿宋_GB2312" w:hAnsi="仿宋_GB2312" w:eastAsia="仿宋_GB2312" w:cs="仿宋_GB2312"/>
          <w:color w:val="auto"/>
          <w:sz w:val="20"/>
          <w:szCs w:val="20"/>
        </w:rPr>
      </w:pPr>
    </w:p>
    <w:p w14:paraId="7A19252C">
      <w:pPr>
        <w:keepNext w:val="0"/>
        <w:keepLines w:val="0"/>
        <w:pageBreakBefore w:val="0"/>
        <w:kinsoku/>
        <w:wordWrap/>
        <w:overflowPunct/>
        <w:topLinePunct w:val="0"/>
        <w:autoSpaceDE/>
        <w:autoSpaceDN/>
        <w:bidi w:val="0"/>
        <w:adjustRightInd/>
        <w:snapToGrid/>
        <w:spacing w:line="440" w:lineRule="exact"/>
        <w:ind w:left="0" w:leftChars="0" w:firstLine="4200" w:firstLineChars="2100"/>
        <w:textAlignment w:val="auto"/>
        <w:rPr>
          <w:rFonts w:hint="eastAsia" w:ascii="仿宋_GB2312" w:hAnsi="仿宋_GB2312" w:eastAsia="仿宋_GB2312" w:cs="仿宋_GB2312"/>
          <w:color w:val="auto"/>
          <w:sz w:val="20"/>
          <w:szCs w:val="20"/>
        </w:rPr>
      </w:pPr>
    </w:p>
    <w:p w14:paraId="703D6A9B">
      <w:pPr>
        <w:keepNext w:val="0"/>
        <w:keepLines w:val="0"/>
        <w:pageBreakBefore w:val="0"/>
        <w:kinsoku/>
        <w:wordWrap/>
        <w:overflowPunct/>
        <w:topLinePunct w:val="0"/>
        <w:autoSpaceDE/>
        <w:autoSpaceDN/>
        <w:bidi w:val="0"/>
        <w:adjustRightInd/>
        <w:snapToGrid/>
        <w:spacing w:line="440" w:lineRule="exact"/>
        <w:ind w:left="0" w:leftChars="0" w:firstLine="5000" w:firstLineChars="2500"/>
        <w:jc w:val="both"/>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lang w:eastAsia="zh-CN"/>
        </w:rPr>
        <w:t>供应商</w:t>
      </w:r>
      <w:r>
        <w:rPr>
          <w:rFonts w:hint="eastAsia" w:ascii="仿宋_GB2312" w:hAnsi="仿宋_GB2312" w:eastAsia="仿宋_GB2312" w:cs="仿宋_GB2312"/>
          <w:color w:val="auto"/>
          <w:sz w:val="20"/>
          <w:szCs w:val="20"/>
        </w:rPr>
        <w:t>（</w:t>
      </w:r>
      <w:r>
        <w:rPr>
          <w:rFonts w:hint="eastAsia" w:ascii="仿宋_GB2312" w:hAnsi="仿宋_GB2312" w:eastAsia="仿宋_GB2312" w:cs="仿宋_GB2312"/>
          <w:color w:val="auto"/>
          <w:sz w:val="20"/>
          <w:szCs w:val="20"/>
          <w:lang w:val="en-US" w:eastAsia="zh-CN"/>
        </w:rPr>
        <w:t>加盖</w:t>
      </w:r>
      <w:r>
        <w:rPr>
          <w:rFonts w:hint="eastAsia" w:ascii="仿宋_GB2312" w:hAnsi="仿宋_GB2312" w:eastAsia="仿宋_GB2312" w:cs="仿宋_GB2312"/>
          <w:color w:val="auto"/>
          <w:sz w:val="20"/>
          <w:szCs w:val="20"/>
        </w:rPr>
        <w:t>公章）：</w:t>
      </w:r>
    </w:p>
    <w:p w14:paraId="47E7FD09">
      <w:pPr>
        <w:pStyle w:val="8"/>
        <w:keepNext w:val="0"/>
        <w:keepLines w:val="0"/>
        <w:pageBreakBefore w:val="0"/>
        <w:kinsoku/>
        <w:wordWrap/>
        <w:overflowPunct/>
        <w:topLinePunct w:val="0"/>
        <w:autoSpaceDE/>
        <w:autoSpaceDN/>
        <w:bidi w:val="0"/>
        <w:adjustRightInd/>
        <w:snapToGrid/>
        <w:spacing w:after="0" w:afterLines="0" w:line="440" w:lineRule="exact"/>
        <w:ind w:left="0" w:leftChars="0" w:firstLine="4200" w:firstLineChars="2100"/>
        <w:textAlignment w:val="auto"/>
        <w:rPr>
          <w:rFonts w:hint="eastAsia" w:ascii="仿宋_GB2312" w:hAnsi="仿宋_GB2312" w:eastAsia="仿宋_GB2312" w:cs="仿宋_GB2312"/>
          <w:color w:val="auto"/>
          <w:sz w:val="20"/>
          <w:szCs w:val="20"/>
        </w:rPr>
      </w:pPr>
    </w:p>
    <w:p w14:paraId="258BE7F4">
      <w:pPr>
        <w:pStyle w:val="11"/>
        <w:keepNext w:val="0"/>
        <w:keepLines w:val="0"/>
        <w:pageBreakBefore w:val="0"/>
        <w:widowControl/>
        <w:kinsoku/>
        <w:wordWrap/>
        <w:overflowPunct/>
        <w:topLinePunct w:val="0"/>
        <w:autoSpaceDE/>
        <w:autoSpaceDN/>
        <w:bidi w:val="0"/>
        <w:adjustRightInd/>
        <w:snapToGrid/>
        <w:spacing w:line="440" w:lineRule="exact"/>
        <w:ind w:left="0" w:leftChars="0" w:firstLine="4200" w:firstLineChars="2100"/>
        <w:jc w:val="right"/>
        <w:textAlignment w:val="auto"/>
        <w:rPr>
          <w:rFonts w:hint="eastAsia" w:ascii="仿宋_GB2312" w:hAnsi="仿宋_GB2312" w:eastAsia="仿宋_GB2312" w:cs="仿宋_GB2312"/>
          <w:sz w:val="20"/>
          <w:szCs w:val="20"/>
          <w:highlight w:val="none"/>
        </w:rPr>
      </w:pPr>
      <w:r>
        <w:rPr>
          <w:rFonts w:hint="eastAsia" w:ascii="仿宋_GB2312" w:hAnsi="仿宋_GB2312" w:eastAsia="仿宋_GB2312" w:cs="仿宋_GB2312"/>
          <w:color w:val="auto"/>
          <w:sz w:val="20"/>
          <w:szCs w:val="20"/>
        </w:rPr>
        <w:t xml:space="preserve">日期：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年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月 </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 xml:space="preserve"> 日</w:t>
      </w:r>
    </w:p>
    <w:p w14:paraId="1429926A">
      <w:pPr>
        <w:pStyle w:val="11"/>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5002464B">
      <w:pPr>
        <w:pStyle w:val="11"/>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43DA69D3">
      <w:pPr>
        <w:pStyle w:val="11"/>
        <w:keepNext w:val="0"/>
        <w:keepLines w:val="0"/>
        <w:pageBreakBefore w:val="0"/>
        <w:widowControl/>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sz w:val="24"/>
          <w:szCs w:val="24"/>
          <w:highlight w:val="none"/>
        </w:rPr>
      </w:pPr>
    </w:p>
    <w:p w14:paraId="38D8C465">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2F3016B4">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51937D91">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lang w:val="en-US" w:eastAsia="zh-CN"/>
        </w:rPr>
      </w:pPr>
    </w:p>
    <w:p w14:paraId="216AAB35">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lang w:val="en-US" w:eastAsia="zh-CN"/>
        </w:rPr>
      </w:pPr>
    </w:p>
    <w:p w14:paraId="0D22164D">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lang w:val="en-US" w:eastAsia="zh-CN"/>
        </w:rPr>
      </w:pPr>
    </w:p>
    <w:p w14:paraId="1892F9A5">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lang w:val="en-US" w:eastAsia="zh-CN"/>
        </w:rPr>
      </w:pPr>
    </w:p>
    <w:p w14:paraId="6B891379">
      <w:pPr>
        <w:rPr>
          <w:rFonts w:hint="eastAsia" w:ascii="仿宋_GB2312" w:hAnsi="仿宋_GB2312" w:eastAsia="仿宋_GB2312" w:cs="仿宋_GB2312"/>
          <w:b/>
          <w:bCs/>
          <w:sz w:val="20"/>
          <w:szCs w:val="20"/>
          <w:highlight w:val="none"/>
          <w:lang w:val="en-US" w:eastAsia="zh-CN"/>
        </w:rPr>
      </w:pPr>
      <w:r>
        <w:rPr>
          <w:rFonts w:hint="eastAsia" w:ascii="仿宋_GB2312" w:hAnsi="仿宋_GB2312" w:eastAsia="仿宋_GB2312" w:cs="仿宋_GB2312"/>
          <w:b/>
          <w:bCs/>
          <w:sz w:val="20"/>
          <w:szCs w:val="20"/>
          <w:highlight w:val="none"/>
          <w:lang w:val="en-US" w:eastAsia="zh-CN"/>
        </w:rPr>
        <w:br w:type="page"/>
      </w:r>
    </w:p>
    <w:p w14:paraId="7DCD3293">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b/>
          <w:bCs/>
          <w:sz w:val="20"/>
          <w:szCs w:val="20"/>
          <w:highlight w:val="none"/>
        </w:rPr>
      </w:pPr>
      <w:r>
        <w:rPr>
          <w:rFonts w:hint="eastAsia" w:ascii="仿宋_GB2312" w:hAnsi="仿宋_GB2312" w:eastAsia="仿宋_GB2312" w:cs="仿宋_GB2312"/>
          <w:b/>
          <w:bCs/>
          <w:sz w:val="20"/>
          <w:szCs w:val="20"/>
          <w:highlight w:val="none"/>
          <w:lang w:val="en-US" w:eastAsia="zh-CN"/>
        </w:rPr>
        <w:t>6、</w:t>
      </w:r>
      <w:r>
        <w:rPr>
          <w:rFonts w:hint="eastAsia" w:ascii="仿宋_GB2312" w:hAnsi="仿宋_GB2312" w:eastAsia="仿宋_GB2312" w:cs="仿宋_GB2312"/>
          <w:b/>
          <w:bCs/>
          <w:sz w:val="20"/>
          <w:szCs w:val="20"/>
          <w:highlight w:val="none"/>
        </w:rPr>
        <w:t>本采购包属于专门面向</w:t>
      </w:r>
      <w:r>
        <w:rPr>
          <w:rFonts w:hint="eastAsia" w:ascii="仿宋_GB2312" w:hAnsi="仿宋_GB2312" w:eastAsia="仿宋_GB2312" w:cs="仿宋_GB2312"/>
          <w:b/>
          <w:bCs/>
          <w:sz w:val="20"/>
          <w:szCs w:val="20"/>
          <w:highlight w:val="none"/>
          <w:lang w:val="en-US" w:eastAsia="zh-CN"/>
        </w:rPr>
        <w:t>小微</w:t>
      </w:r>
      <w:r>
        <w:rPr>
          <w:rFonts w:hint="eastAsia" w:ascii="仿宋_GB2312" w:hAnsi="仿宋_GB2312" w:eastAsia="仿宋_GB2312" w:cs="仿宋_GB2312"/>
          <w:b/>
          <w:bCs/>
          <w:sz w:val="20"/>
          <w:szCs w:val="20"/>
          <w:highlight w:val="none"/>
        </w:rPr>
        <w:t>企业采购</w:t>
      </w:r>
    </w:p>
    <w:p w14:paraId="28435BE9">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rPr>
        <w:t>本采购包为专门面向中小企业采购，供应商须提供中小企业声明函。监狱企业、残疾人福利性单位视同小型、微型企业</w:t>
      </w:r>
      <w:r>
        <w:rPr>
          <w:rFonts w:hint="eastAsia" w:ascii="仿宋_GB2312" w:hAnsi="仿宋_GB2312" w:eastAsia="仿宋_GB2312" w:cs="仿宋_GB2312"/>
          <w:sz w:val="20"/>
          <w:szCs w:val="20"/>
          <w:highlight w:val="none"/>
          <w:lang w:eastAsia="zh-CN"/>
        </w:rPr>
        <w:t>。</w:t>
      </w:r>
      <w:bookmarkStart w:id="0" w:name="_GoBack"/>
      <w:bookmarkEnd w:id="0"/>
    </w:p>
    <w:p w14:paraId="662D555E">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658ABF25">
      <w:pPr>
        <w:rPr>
          <w:rFonts w:hint="eastAsia" w:ascii="仿宋_GB2312" w:hAnsi="仿宋_GB2312" w:eastAsia="仿宋_GB2312" w:cs="仿宋_GB2312"/>
          <w:b/>
          <w:bCs/>
          <w:kern w:val="0"/>
          <w:sz w:val="30"/>
          <w:szCs w:val="30"/>
          <w:highlight w:val="none"/>
          <w:lang w:val="en-US" w:eastAsia="zh-CN"/>
        </w:rPr>
      </w:pPr>
      <w:r>
        <w:rPr>
          <w:rFonts w:hint="eastAsia" w:ascii="仿宋_GB2312" w:hAnsi="仿宋_GB2312" w:eastAsia="仿宋_GB2312" w:cs="仿宋_GB2312"/>
          <w:b/>
          <w:bCs/>
          <w:kern w:val="0"/>
          <w:sz w:val="30"/>
          <w:szCs w:val="30"/>
          <w:highlight w:val="none"/>
          <w:lang w:val="en-US" w:eastAsia="zh-CN"/>
        </w:rPr>
        <w:br w:type="page"/>
      </w:r>
    </w:p>
    <w:p w14:paraId="34F1DD7C">
      <w:pPr>
        <w:keepNext w:val="0"/>
        <w:keepLines w:val="0"/>
        <w:pageBreakBefore w:val="0"/>
        <w:widowControl w:val="0"/>
        <w:kinsoku/>
        <w:wordWrap/>
        <w:overflowPunct/>
        <w:topLinePunct w:val="0"/>
        <w:autoSpaceDE/>
        <w:autoSpaceDN/>
        <w:bidi w:val="0"/>
        <w:adjustRightInd/>
        <w:snapToGrid/>
        <w:spacing w:after="160" w:afterLines="50" w:line="600" w:lineRule="exact"/>
        <w:jc w:val="center"/>
        <w:textAlignment w:val="auto"/>
        <w:rPr>
          <w:rFonts w:hint="eastAsia" w:ascii="仿宋_GB2312" w:hAnsi="仿宋_GB2312" w:eastAsia="仿宋_GB2312" w:cs="仿宋_GB2312"/>
          <w:b/>
          <w:bCs/>
          <w:kern w:val="0"/>
          <w:sz w:val="30"/>
          <w:szCs w:val="30"/>
          <w:highlight w:val="none"/>
          <w:lang w:val="en-US" w:eastAsia="zh-CN"/>
        </w:rPr>
      </w:pPr>
      <w:r>
        <w:rPr>
          <w:rFonts w:hint="eastAsia" w:ascii="仿宋_GB2312" w:hAnsi="仿宋_GB2312" w:eastAsia="仿宋_GB2312" w:cs="仿宋_GB2312"/>
          <w:b/>
          <w:bCs/>
          <w:kern w:val="0"/>
          <w:sz w:val="30"/>
          <w:szCs w:val="30"/>
          <w:highlight w:val="none"/>
          <w:lang w:val="en-US" w:eastAsia="zh-CN"/>
        </w:rPr>
        <w:t>中小企业声明函</w:t>
      </w:r>
    </w:p>
    <w:p w14:paraId="54330A64">
      <w:pPr>
        <w:pStyle w:val="5"/>
        <w:keepNext w:val="0"/>
        <w:keepLines w:val="0"/>
        <w:pageBreakBefore w:val="0"/>
        <w:widowControl w:val="0"/>
        <w:kinsoku/>
        <w:wordWrap/>
        <w:overflowPunct/>
        <w:topLinePunct w:val="0"/>
        <w:autoSpaceDE w:val="0"/>
        <w:autoSpaceDN w:val="0"/>
        <w:bidi w:val="0"/>
        <w:adjustRightInd/>
        <w:snapToGrid/>
        <w:spacing w:after="0" w:line="440" w:lineRule="exact"/>
        <w:ind w:left="0" w:right="0" w:firstLine="392" w:firstLineChars="200"/>
        <w:jc w:val="both"/>
        <w:textAlignment w:val="auto"/>
        <w:rPr>
          <w:rFonts w:hint="eastAsia" w:ascii="仿宋_GB2312" w:hAnsi="仿宋_GB2312" w:eastAsia="仿宋_GB2312" w:cs="仿宋_GB2312"/>
          <w:i w:val="0"/>
          <w:iCs w:val="0"/>
          <w:color w:val="auto"/>
          <w:sz w:val="20"/>
          <w:szCs w:val="20"/>
          <w:highlight w:val="none"/>
          <w:lang w:val="en-US" w:eastAsia="zh-CN"/>
        </w:rPr>
      </w:pPr>
      <w:r>
        <w:rPr>
          <w:rFonts w:hint="eastAsia" w:ascii="仿宋_GB2312" w:hAnsi="仿宋_GB2312" w:eastAsia="仿宋_GB2312" w:cs="仿宋_GB2312"/>
          <w:i w:val="0"/>
          <w:iCs w:val="0"/>
          <w:color w:val="auto"/>
          <w:spacing w:val="-2"/>
          <w:sz w:val="20"/>
          <w:szCs w:val="20"/>
          <w:highlight w:val="none"/>
        </w:rPr>
        <w:t>本公司</w:t>
      </w:r>
      <w:r>
        <w:rPr>
          <w:rFonts w:hint="eastAsia" w:ascii="仿宋_GB2312" w:hAnsi="仿宋_GB2312" w:eastAsia="仿宋_GB2312" w:cs="仿宋_GB2312"/>
          <w:i w:val="0"/>
          <w:iCs w:val="0"/>
          <w:color w:val="auto"/>
          <w:sz w:val="20"/>
          <w:szCs w:val="20"/>
          <w:highlight w:val="none"/>
        </w:rPr>
        <w:t>（联合体</w:t>
      </w:r>
      <w:r>
        <w:rPr>
          <w:rFonts w:hint="eastAsia" w:ascii="仿宋_GB2312" w:hAnsi="仿宋_GB2312" w:eastAsia="仿宋_GB2312" w:cs="仿宋_GB2312"/>
          <w:i w:val="0"/>
          <w:iCs w:val="0"/>
          <w:color w:val="auto"/>
          <w:spacing w:val="-5"/>
          <w:sz w:val="20"/>
          <w:szCs w:val="20"/>
          <w:highlight w:val="none"/>
        </w:rPr>
        <w:t>）</w:t>
      </w:r>
      <w:r>
        <w:rPr>
          <w:rFonts w:hint="eastAsia" w:ascii="仿宋_GB2312" w:hAnsi="仿宋_GB2312" w:eastAsia="仿宋_GB2312" w:cs="仿宋_GB2312"/>
          <w:i w:val="0"/>
          <w:iCs w:val="0"/>
          <w:color w:val="auto"/>
          <w:spacing w:val="-2"/>
          <w:sz w:val="20"/>
          <w:szCs w:val="20"/>
          <w:highlight w:val="none"/>
        </w:rPr>
        <w:t>郑重声明，根据《政府采购促进中小</w:t>
      </w:r>
      <w:r>
        <w:rPr>
          <w:rFonts w:hint="eastAsia" w:ascii="仿宋_GB2312" w:hAnsi="仿宋_GB2312" w:eastAsia="仿宋_GB2312" w:cs="仿宋_GB2312"/>
          <w:i w:val="0"/>
          <w:iCs w:val="0"/>
          <w:color w:val="auto"/>
          <w:spacing w:val="-18"/>
          <w:sz w:val="20"/>
          <w:szCs w:val="20"/>
          <w:highlight w:val="none"/>
        </w:rPr>
        <w:t>企业发展管理办法》</w:t>
      </w:r>
      <w:r>
        <w:rPr>
          <w:rFonts w:hint="eastAsia" w:ascii="仿宋_GB2312" w:hAnsi="仿宋_GB2312" w:eastAsia="仿宋_GB2312" w:cs="仿宋_GB2312"/>
          <w:i w:val="0"/>
          <w:iCs w:val="0"/>
          <w:color w:val="auto"/>
          <w:sz w:val="20"/>
          <w:szCs w:val="20"/>
          <w:highlight w:val="none"/>
        </w:rPr>
        <w:t>（</w:t>
      </w:r>
      <w:r>
        <w:rPr>
          <w:rFonts w:hint="eastAsia" w:ascii="仿宋_GB2312" w:hAnsi="仿宋_GB2312" w:eastAsia="仿宋_GB2312" w:cs="仿宋_GB2312"/>
          <w:i w:val="0"/>
          <w:iCs w:val="0"/>
          <w:color w:val="auto"/>
          <w:spacing w:val="5"/>
          <w:sz w:val="20"/>
          <w:szCs w:val="20"/>
          <w:highlight w:val="none"/>
        </w:rPr>
        <w:t>财库</w:t>
      </w:r>
      <w:r>
        <w:rPr>
          <w:rFonts w:hint="eastAsia" w:ascii="仿宋_GB2312" w:hAnsi="仿宋_GB2312" w:eastAsia="仿宋_GB2312" w:cs="仿宋_GB2312"/>
          <w:i w:val="0"/>
          <w:iCs w:val="0"/>
          <w:color w:val="auto"/>
          <w:sz w:val="20"/>
          <w:szCs w:val="20"/>
          <w:highlight w:val="none"/>
        </w:rPr>
        <w:t>﹝2020﹞46</w:t>
      </w:r>
      <w:r>
        <w:rPr>
          <w:rFonts w:hint="eastAsia" w:ascii="仿宋_GB2312" w:hAnsi="仿宋_GB2312" w:eastAsia="仿宋_GB2312" w:cs="仿宋_GB2312"/>
          <w:i w:val="0"/>
          <w:iCs w:val="0"/>
          <w:color w:val="auto"/>
          <w:spacing w:val="-38"/>
          <w:sz w:val="20"/>
          <w:szCs w:val="20"/>
          <w:highlight w:val="none"/>
        </w:rPr>
        <w:t xml:space="preserve"> 号</w:t>
      </w:r>
      <w:r>
        <w:rPr>
          <w:rFonts w:hint="eastAsia" w:ascii="仿宋_GB2312" w:hAnsi="仿宋_GB2312" w:eastAsia="仿宋_GB2312" w:cs="仿宋_GB2312"/>
          <w:i w:val="0"/>
          <w:iCs w:val="0"/>
          <w:color w:val="auto"/>
          <w:spacing w:val="5"/>
          <w:sz w:val="20"/>
          <w:szCs w:val="20"/>
          <w:highlight w:val="none"/>
        </w:rPr>
        <w:t>）</w:t>
      </w:r>
      <w:r>
        <w:rPr>
          <w:rFonts w:hint="eastAsia" w:ascii="仿宋_GB2312" w:hAnsi="仿宋_GB2312" w:eastAsia="仿宋_GB2312" w:cs="仿宋_GB2312"/>
          <w:i w:val="0"/>
          <w:iCs w:val="0"/>
          <w:color w:val="auto"/>
          <w:sz w:val="20"/>
          <w:szCs w:val="20"/>
          <w:highlight w:val="none"/>
        </w:rPr>
        <w:t>的规定，本公司（联合体）</w:t>
      </w:r>
      <w:r>
        <w:rPr>
          <w:rFonts w:hint="eastAsia" w:ascii="仿宋_GB2312" w:hAnsi="仿宋_GB2312" w:eastAsia="仿宋_GB2312" w:cs="仿宋_GB2312"/>
          <w:i w:val="0"/>
          <w:iCs w:val="0"/>
          <w:color w:val="auto"/>
          <w:spacing w:val="-8"/>
          <w:sz w:val="20"/>
          <w:szCs w:val="20"/>
          <w:highlight w:val="none"/>
        </w:rPr>
        <w:t>参加</w:t>
      </w:r>
      <w:r>
        <w:rPr>
          <w:rFonts w:hint="eastAsia" w:ascii="仿宋_GB2312" w:hAnsi="仿宋_GB2312" w:eastAsia="仿宋_GB2312" w:cs="仿宋_GB2312"/>
          <w:b/>
          <w:bCs/>
          <w:i w:val="0"/>
          <w:iCs w:val="0"/>
          <w:color w:val="auto"/>
          <w:spacing w:val="-8"/>
          <w:sz w:val="20"/>
          <w:szCs w:val="20"/>
          <w:highlight w:val="none"/>
          <w:u w:val="single"/>
          <w:lang w:val="en-US" w:eastAsia="zh-CN"/>
        </w:rPr>
        <w:t xml:space="preserve">（单位名称） </w:t>
      </w:r>
      <w:r>
        <w:rPr>
          <w:rFonts w:hint="eastAsia" w:ascii="仿宋_GB2312" w:hAnsi="仿宋_GB2312" w:eastAsia="仿宋_GB2312" w:cs="仿宋_GB2312"/>
          <w:i w:val="0"/>
          <w:iCs w:val="0"/>
          <w:color w:val="auto"/>
          <w:spacing w:val="-15"/>
          <w:sz w:val="20"/>
          <w:szCs w:val="20"/>
          <w:highlight w:val="none"/>
        </w:rPr>
        <w:t>的</w:t>
      </w:r>
      <w:r>
        <w:rPr>
          <w:rFonts w:hint="eastAsia" w:ascii="仿宋_GB2312" w:hAnsi="仿宋_GB2312" w:eastAsia="仿宋_GB2312" w:cs="仿宋_GB2312"/>
          <w:b/>
          <w:bCs/>
          <w:i w:val="0"/>
          <w:iCs w:val="0"/>
          <w:color w:val="auto"/>
          <w:spacing w:val="-8"/>
          <w:sz w:val="20"/>
          <w:szCs w:val="20"/>
          <w:highlight w:val="none"/>
          <w:u w:val="single"/>
          <w:lang w:val="en-US" w:eastAsia="zh-CN"/>
        </w:rPr>
        <w:t xml:space="preserve">（项目名称） </w:t>
      </w:r>
      <w:r>
        <w:rPr>
          <w:rFonts w:hint="eastAsia" w:ascii="仿宋_GB2312" w:hAnsi="仿宋_GB2312" w:eastAsia="仿宋_GB2312" w:cs="仿宋_GB2312"/>
          <w:i w:val="0"/>
          <w:iCs w:val="0"/>
          <w:color w:val="auto"/>
          <w:spacing w:val="-1"/>
          <w:sz w:val="20"/>
          <w:szCs w:val="20"/>
          <w:highlight w:val="none"/>
        </w:rPr>
        <w:t>采购活动，</w:t>
      </w:r>
      <w:r>
        <w:rPr>
          <w:rFonts w:hint="eastAsia" w:ascii="仿宋_GB2312" w:hAnsi="仿宋_GB2312" w:eastAsia="仿宋_GB2312" w:cs="仿宋_GB2312"/>
          <w:i w:val="0"/>
          <w:iCs w:val="0"/>
          <w:color w:val="auto"/>
          <w:spacing w:val="-1"/>
          <w:sz w:val="20"/>
          <w:szCs w:val="20"/>
          <w:highlight w:val="none"/>
          <w:lang w:val="en-US" w:eastAsia="zh-CN"/>
        </w:rPr>
        <w:t>提供的货物</w:t>
      </w:r>
      <w:r>
        <w:rPr>
          <w:rFonts w:hint="eastAsia" w:ascii="仿宋_GB2312" w:hAnsi="仿宋_GB2312" w:eastAsia="仿宋_GB2312" w:cs="仿宋_GB2312"/>
          <w:i w:val="0"/>
          <w:iCs w:val="0"/>
          <w:color w:val="auto"/>
          <w:spacing w:val="-2"/>
          <w:sz w:val="20"/>
          <w:szCs w:val="20"/>
          <w:highlight w:val="none"/>
        </w:rPr>
        <w:t>全部</w:t>
      </w:r>
      <w:r>
        <w:rPr>
          <w:rFonts w:hint="eastAsia" w:ascii="仿宋_GB2312" w:hAnsi="仿宋_GB2312" w:eastAsia="仿宋_GB2312" w:cs="仿宋_GB2312"/>
          <w:i w:val="0"/>
          <w:iCs w:val="0"/>
          <w:color w:val="auto"/>
          <w:spacing w:val="11"/>
          <w:w w:val="95"/>
          <w:sz w:val="20"/>
          <w:szCs w:val="20"/>
          <w:highlight w:val="none"/>
        </w:rPr>
        <w:t>由符合政策要求的中小企业制造。</w:t>
      </w:r>
      <w:r>
        <w:rPr>
          <w:rFonts w:hint="eastAsia" w:ascii="仿宋_GB2312" w:hAnsi="仿宋_GB2312" w:eastAsia="仿宋_GB2312" w:cs="仿宋_GB2312"/>
          <w:i w:val="0"/>
          <w:iCs w:val="0"/>
          <w:color w:val="auto"/>
          <w:spacing w:val="6"/>
          <w:w w:val="95"/>
          <w:sz w:val="20"/>
          <w:szCs w:val="20"/>
          <w:highlight w:val="none"/>
        </w:rPr>
        <w:t>相关企业</w:t>
      </w:r>
      <w:r>
        <w:rPr>
          <w:rFonts w:hint="eastAsia" w:ascii="仿宋_GB2312" w:hAnsi="仿宋_GB2312" w:eastAsia="仿宋_GB2312" w:cs="仿宋_GB2312"/>
          <w:i w:val="0"/>
          <w:iCs w:val="0"/>
          <w:color w:val="auto"/>
          <w:spacing w:val="7"/>
          <w:w w:val="95"/>
          <w:sz w:val="20"/>
          <w:szCs w:val="20"/>
          <w:highlight w:val="none"/>
        </w:rPr>
        <w:t>（</w:t>
      </w:r>
      <w:r>
        <w:rPr>
          <w:rFonts w:hint="eastAsia" w:ascii="仿宋_GB2312" w:hAnsi="仿宋_GB2312" w:eastAsia="仿宋_GB2312" w:cs="仿宋_GB2312"/>
          <w:i w:val="0"/>
          <w:iCs w:val="0"/>
          <w:color w:val="auto"/>
          <w:spacing w:val="4"/>
          <w:w w:val="95"/>
          <w:sz w:val="20"/>
          <w:szCs w:val="20"/>
          <w:highlight w:val="none"/>
        </w:rPr>
        <w:t>含联合</w:t>
      </w:r>
      <w:r>
        <w:rPr>
          <w:rFonts w:hint="eastAsia" w:ascii="仿宋_GB2312" w:hAnsi="仿宋_GB2312" w:eastAsia="仿宋_GB2312" w:cs="仿宋_GB2312"/>
          <w:i w:val="0"/>
          <w:iCs w:val="0"/>
          <w:color w:val="auto"/>
          <w:sz w:val="20"/>
          <w:szCs w:val="20"/>
          <w:highlight w:val="none"/>
        </w:rPr>
        <w:t>体中的中小企业、签订分包意向协议的中小企业</w:t>
      </w:r>
      <w:r>
        <w:rPr>
          <w:rFonts w:hint="eastAsia" w:ascii="仿宋_GB2312" w:hAnsi="仿宋_GB2312" w:eastAsia="仿宋_GB2312" w:cs="仿宋_GB2312"/>
          <w:i w:val="0"/>
          <w:iCs w:val="0"/>
          <w:color w:val="auto"/>
          <w:spacing w:val="-7"/>
          <w:sz w:val="20"/>
          <w:szCs w:val="20"/>
          <w:highlight w:val="none"/>
        </w:rPr>
        <w:t>）</w:t>
      </w:r>
      <w:r>
        <w:rPr>
          <w:rFonts w:hint="eastAsia" w:ascii="仿宋_GB2312" w:hAnsi="仿宋_GB2312" w:eastAsia="仿宋_GB2312" w:cs="仿宋_GB2312"/>
          <w:i w:val="0"/>
          <w:iCs w:val="0"/>
          <w:color w:val="auto"/>
          <w:sz w:val="20"/>
          <w:szCs w:val="20"/>
          <w:highlight w:val="none"/>
        </w:rPr>
        <w:t>的具体情况如下：</w:t>
      </w:r>
    </w:p>
    <w:p w14:paraId="51704B46">
      <w:pPr>
        <w:pStyle w:val="13"/>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440" w:lineRule="exact"/>
        <w:ind w:left="0" w:right="0" w:rightChars="0" w:firstLine="368" w:firstLineChars="200"/>
        <w:jc w:val="both"/>
        <w:textAlignment w:val="auto"/>
        <w:rPr>
          <w:rFonts w:hint="eastAsia" w:ascii="仿宋_GB2312" w:hAnsi="仿宋_GB2312" w:eastAsia="仿宋_GB2312" w:cs="仿宋_GB2312"/>
          <w:i w:val="0"/>
          <w:iCs w:val="0"/>
          <w:color w:val="auto"/>
          <w:spacing w:val="-15"/>
          <w:sz w:val="20"/>
          <w:szCs w:val="20"/>
          <w:highlight w:val="none"/>
        </w:rPr>
      </w:pPr>
      <w:r>
        <w:rPr>
          <w:rFonts w:hint="eastAsia" w:ascii="仿宋_GB2312" w:hAnsi="仿宋_GB2312" w:eastAsia="仿宋_GB2312" w:cs="仿宋_GB2312"/>
          <w:b w:val="0"/>
          <w:bCs w:val="0"/>
          <w:i w:val="0"/>
          <w:iCs w:val="0"/>
          <w:color w:val="auto"/>
          <w:spacing w:val="-8"/>
          <w:sz w:val="20"/>
          <w:szCs w:val="20"/>
          <w:highlight w:val="none"/>
          <w:u w:val="none"/>
          <w:lang w:val="en-US" w:eastAsia="zh-CN" w:bidi="zh-CN"/>
        </w:rPr>
        <w:t>1.</w:t>
      </w:r>
      <w:r>
        <w:rPr>
          <w:rFonts w:hint="eastAsia" w:ascii="仿宋_GB2312" w:hAnsi="仿宋_GB2312" w:eastAsia="仿宋_GB2312" w:cs="仿宋_GB2312"/>
          <w:b/>
          <w:bCs/>
          <w:i w:val="0"/>
          <w:iCs w:val="0"/>
          <w:color w:val="auto"/>
          <w:spacing w:val="-8"/>
          <w:sz w:val="20"/>
          <w:szCs w:val="20"/>
          <w:highlight w:val="none"/>
          <w:u w:val="single"/>
          <w:lang w:val="en-US" w:eastAsia="zh-CN" w:bidi="zh-CN"/>
        </w:rPr>
        <w:t xml:space="preserve">（标的名称） </w:t>
      </w:r>
      <w:r>
        <w:rPr>
          <w:rFonts w:hint="eastAsia" w:ascii="仿宋_GB2312" w:hAnsi="仿宋_GB2312" w:eastAsia="仿宋_GB2312" w:cs="仿宋_GB2312"/>
          <w:i w:val="0"/>
          <w:iCs w:val="0"/>
          <w:color w:val="auto"/>
          <w:spacing w:val="5"/>
          <w:w w:val="99"/>
          <w:sz w:val="20"/>
          <w:szCs w:val="20"/>
          <w:highlight w:val="none"/>
          <w:u w:val="none" w:color="auto"/>
        </w:rPr>
        <w:t>，</w:t>
      </w:r>
      <w:r>
        <w:rPr>
          <w:rFonts w:hint="eastAsia" w:ascii="仿宋_GB2312" w:hAnsi="仿宋_GB2312" w:eastAsia="仿宋_GB2312" w:cs="仿宋_GB2312"/>
          <w:i w:val="0"/>
          <w:iCs w:val="0"/>
          <w:color w:val="auto"/>
          <w:sz w:val="20"/>
          <w:szCs w:val="20"/>
          <w:highlight w:val="none"/>
          <w:u w:val="none" w:color="auto"/>
          <w:lang w:val="en-US" w:eastAsia="zh-CN"/>
        </w:rPr>
        <w:t>属于</w:t>
      </w:r>
      <w:r>
        <w:rPr>
          <w:rFonts w:hint="eastAsia" w:ascii="仿宋_GB2312" w:hAnsi="仿宋_GB2312" w:eastAsia="仿宋_GB2312" w:cs="仿宋_GB2312"/>
          <w:b/>
          <w:bCs/>
          <w:i w:val="0"/>
          <w:iCs w:val="0"/>
          <w:color w:val="auto"/>
          <w:spacing w:val="-8"/>
          <w:sz w:val="20"/>
          <w:szCs w:val="20"/>
          <w:highlight w:val="none"/>
          <w:u w:val="single"/>
          <w:lang w:val="en-US" w:eastAsia="zh-CN" w:bidi="zh-CN"/>
        </w:rPr>
        <w:t xml:space="preserve">（采购文件中明确的所属行业） </w:t>
      </w:r>
      <w:r>
        <w:rPr>
          <w:rFonts w:hint="eastAsia" w:ascii="仿宋_GB2312" w:hAnsi="仿宋_GB2312" w:eastAsia="仿宋_GB2312" w:cs="仿宋_GB2312"/>
          <w:b w:val="0"/>
          <w:bCs w:val="0"/>
          <w:i w:val="0"/>
          <w:iCs w:val="0"/>
          <w:color w:val="auto"/>
          <w:spacing w:val="-8"/>
          <w:sz w:val="20"/>
          <w:szCs w:val="20"/>
          <w:highlight w:val="none"/>
          <w:u w:val="none" w:color="auto"/>
          <w:lang w:val="en-US" w:eastAsia="zh-CN" w:bidi="zh-CN"/>
        </w:rPr>
        <w:t>行业；制造商为</w:t>
      </w:r>
      <w:r>
        <w:rPr>
          <w:rFonts w:hint="eastAsia" w:ascii="仿宋_GB2312" w:hAnsi="仿宋_GB2312" w:eastAsia="仿宋_GB2312" w:cs="仿宋_GB2312"/>
          <w:b/>
          <w:bCs/>
          <w:i w:val="0"/>
          <w:iCs w:val="0"/>
          <w:color w:val="auto"/>
          <w:spacing w:val="-8"/>
          <w:sz w:val="20"/>
          <w:szCs w:val="20"/>
          <w:highlight w:val="none"/>
          <w:u w:val="single"/>
          <w:lang w:val="en-US" w:eastAsia="zh-CN" w:bidi="zh-CN"/>
        </w:rPr>
        <w:t xml:space="preserve">（企业名称） </w:t>
      </w:r>
      <w:r>
        <w:rPr>
          <w:rFonts w:hint="eastAsia" w:ascii="仿宋_GB2312" w:hAnsi="仿宋_GB2312" w:eastAsia="仿宋_GB2312" w:cs="仿宋_GB2312"/>
          <w:i w:val="0"/>
          <w:iCs w:val="0"/>
          <w:color w:val="auto"/>
          <w:spacing w:val="5"/>
          <w:w w:val="99"/>
          <w:sz w:val="20"/>
          <w:szCs w:val="20"/>
          <w:highlight w:val="none"/>
          <w:u w:val="none" w:color="auto"/>
        </w:rPr>
        <w:t>，</w:t>
      </w:r>
      <w:r>
        <w:rPr>
          <w:rFonts w:hint="eastAsia" w:ascii="仿宋_GB2312" w:hAnsi="仿宋_GB2312" w:eastAsia="仿宋_GB2312" w:cs="仿宋_GB2312"/>
          <w:i w:val="0"/>
          <w:iCs w:val="0"/>
          <w:color w:val="auto"/>
          <w:spacing w:val="5"/>
          <w:w w:val="99"/>
          <w:sz w:val="20"/>
          <w:szCs w:val="20"/>
          <w:highlight w:val="none"/>
          <w:u w:val="none"/>
        </w:rPr>
        <w:t>从</w:t>
      </w:r>
      <w:r>
        <w:rPr>
          <w:rFonts w:hint="eastAsia" w:ascii="仿宋_GB2312" w:hAnsi="仿宋_GB2312" w:eastAsia="仿宋_GB2312" w:cs="仿宋_GB2312"/>
          <w:i w:val="0"/>
          <w:iCs w:val="0"/>
          <w:color w:val="auto"/>
          <w:spacing w:val="7"/>
          <w:w w:val="99"/>
          <w:sz w:val="20"/>
          <w:szCs w:val="20"/>
          <w:highlight w:val="none"/>
          <w:u w:val="none"/>
        </w:rPr>
        <w:t>业</w:t>
      </w:r>
      <w:r>
        <w:rPr>
          <w:rFonts w:hint="eastAsia" w:ascii="仿宋_GB2312" w:hAnsi="仿宋_GB2312" w:eastAsia="仿宋_GB2312" w:cs="仿宋_GB2312"/>
          <w:i w:val="0"/>
          <w:iCs w:val="0"/>
          <w:color w:val="auto"/>
          <w:spacing w:val="5"/>
          <w:w w:val="99"/>
          <w:sz w:val="20"/>
          <w:szCs w:val="20"/>
          <w:highlight w:val="none"/>
          <w:u w:val="none"/>
        </w:rPr>
        <w:t>人</w:t>
      </w:r>
      <w:r>
        <w:rPr>
          <w:rFonts w:hint="eastAsia" w:ascii="仿宋_GB2312" w:hAnsi="仿宋_GB2312" w:eastAsia="仿宋_GB2312" w:cs="仿宋_GB2312"/>
          <w:i w:val="0"/>
          <w:iCs w:val="0"/>
          <w:color w:val="auto"/>
          <w:spacing w:val="4"/>
          <w:w w:val="99"/>
          <w:sz w:val="20"/>
          <w:szCs w:val="20"/>
          <w:highlight w:val="none"/>
          <w:u w:val="none"/>
        </w:rPr>
        <w:t>员</w:t>
      </w:r>
      <w:r>
        <w:rPr>
          <w:rFonts w:hint="eastAsia" w:ascii="仿宋_GB2312" w:hAnsi="仿宋_GB2312" w:eastAsia="仿宋_GB2312" w:cs="仿宋_GB2312"/>
          <w:i w:val="0"/>
          <w:iCs w:val="0"/>
          <w:color w:val="auto"/>
          <w:w w:val="99"/>
          <w:sz w:val="20"/>
          <w:szCs w:val="20"/>
          <w:highlight w:val="none"/>
          <w:u w:val="single"/>
        </w:rPr>
        <w:t xml:space="preserve"> </w:t>
      </w:r>
      <w:r>
        <w:rPr>
          <w:rFonts w:hint="eastAsia" w:ascii="仿宋_GB2312" w:hAnsi="仿宋_GB2312" w:eastAsia="仿宋_GB2312" w:cs="仿宋_GB2312"/>
          <w:i w:val="0"/>
          <w:iCs w:val="0"/>
          <w:color w:val="auto"/>
          <w:w w:val="99"/>
          <w:sz w:val="20"/>
          <w:szCs w:val="20"/>
          <w:highlight w:val="none"/>
          <w:u w:val="single"/>
          <w:lang w:val="en-US" w:eastAsia="zh-CN"/>
        </w:rPr>
        <w:t xml:space="preserve"> </w:t>
      </w:r>
      <w:r>
        <w:rPr>
          <w:rFonts w:hint="eastAsia" w:ascii="仿宋_GB2312" w:hAnsi="仿宋_GB2312" w:eastAsia="仿宋_GB2312" w:cs="仿宋_GB2312"/>
          <w:i w:val="0"/>
          <w:iCs w:val="0"/>
          <w:color w:val="auto"/>
          <w:spacing w:val="7"/>
          <w:w w:val="99"/>
          <w:sz w:val="20"/>
          <w:szCs w:val="20"/>
          <w:highlight w:val="none"/>
          <w:u w:val="none"/>
        </w:rPr>
        <w:t>人</w:t>
      </w:r>
      <w:r>
        <w:rPr>
          <w:rFonts w:hint="eastAsia" w:ascii="仿宋_GB2312" w:hAnsi="仿宋_GB2312" w:eastAsia="仿宋_GB2312" w:cs="仿宋_GB2312"/>
          <w:i w:val="0"/>
          <w:iCs w:val="0"/>
          <w:color w:val="auto"/>
          <w:spacing w:val="5"/>
          <w:w w:val="99"/>
          <w:sz w:val="20"/>
          <w:szCs w:val="20"/>
          <w:highlight w:val="none"/>
          <w:u w:val="none"/>
        </w:rPr>
        <w:t>，</w:t>
      </w:r>
      <w:r>
        <w:rPr>
          <w:rFonts w:hint="eastAsia" w:ascii="仿宋_GB2312" w:hAnsi="仿宋_GB2312" w:eastAsia="仿宋_GB2312" w:cs="仿宋_GB2312"/>
          <w:i w:val="0"/>
          <w:iCs w:val="0"/>
          <w:color w:val="auto"/>
          <w:spacing w:val="7"/>
          <w:w w:val="99"/>
          <w:sz w:val="20"/>
          <w:szCs w:val="20"/>
          <w:highlight w:val="none"/>
          <w:u w:val="none"/>
        </w:rPr>
        <w:t>营</w:t>
      </w:r>
      <w:r>
        <w:rPr>
          <w:rFonts w:hint="eastAsia" w:ascii="仿宋_GB2312" w:hAnsi="仿宋_GB2312" w:eastAsia="仿宋_GB2312" w:cs="仿宋_GB2312"/>
          <w:i w:val="0"/>
          <w:iCs w:val="0"/>
          <w:color w:val="auto"/>
          <w:spacing w:val="5"/>
          <w:w w:val="99"/>
          <w:sz w:val="20"/>
          <w:szCs w:val="20"/>
          <w:highlight w:val="none"/>
          <w:u w:val="none"/>
        </w:rPr>
        <w:t>业</w:t>
      </w:r>
      <w:r>
        <w:rPr>
          <w:rFonts w:hint="eastAsia" w:ascii="仿宋_GB2312" w:hAnsi="仿宋_GB2312" w:eastAsia="仿宋_GB2312" w:cs="仿宋_GB2312"/>
          <w:i w:val="0"/>
          <w:iCs w:val="0"/>
          <w:color w:val="auto"/>
          <w:w w:val="99"/>
          <w:sz w:val="20"/>
          <w:szCs w:val="20"/>
          <w:highlight w:val="none"/>
          <w:u w:val="none"/>
        </w:rPr>
        <w:t>收入</w:t>
      </w:r>
      <w:r>
        <w:rPr>
          <w:rFonts w:hint="eastAsia" w:ascii="仿宋_GB2312" w:hAnsi="仿宋_GB2312" w:eastAsia="仿宋_GB2312" w:cs="仿宋_GB2312"/>
          <w:i w:val="0"/>
          <w:iCs w:val="0"/>
          <w:color w:val="auto"/>
          <w:spacing w:val="1"/>
          <w:w w:val="99"/>
          <w:sz w:val="20"/>
          <w:szCs w:val="20"/>
          <w:highlight w:val="none"/>
          <w:u w:val="none"/>
        </w:rPr>
        <w:t>为</w:t>
      </w:r>
      <w:r>
        <w:rPr>
          <w:rFonts w:hint="eastAsia" w:ascii="仿宋_GB2312" w:hAnsi="仿宋_GB2312" w:eastAsia="仿宋_GB2312" w:cs="仿宋_GB2312"/>
          <w:i w:val="0"/>
          <w:iCs w:val="0"/>
          <w:color w:val="auto"/>
          <w:w w:val="99"/>
          <w:sz w:val="20"/>
          <w:szCs w:val="20"/>
          <w:highlight w:val="none"/>
          <w:u w:val="single"/>
        </w:rPr>
        <w:t xml:space="preserve"> </w:t>
      </w:r>
      <w:r>
        <w:rPr>
          <w:rFonts w:hint="eastAsia" w:ascii="仿宋_GB2312" w:hAnsi="仿宋_GB2312" w:eastAsia="仿宋_GB2312" w:cs="仿宋_GB2312"/>
          <w:i w:val="0"/>
          <w:iCs w:val="0"/>
          <w:color w:val="auto"/>
          <w:w w:val="99"/>
          <w:sz w:val="20"/>
          <w:szCs w:val="20"/>
          <w:highlight w:val="none"/>
          <w:u w:val="single"/>
          <w:lang w:val="en-US" w:eastAsia="zh-CN"/>
        </w:rPr>
        <w:t xml:space="preserve">  </w:t>
      </w:r>
      <w:r>
        <w:rPr>
          <w:rFonts w:hint="eastAsia" w:ascii="仿宋_GB2312" w:hAnsi="仿宋_GB2312" w:eastAsia="仿宋_GB2312" w:cs="仿宋_GB2312"/>
          <w:i w:val="0"/>
          <w:iCs w:val="0"/>
          <w:color w:val="auto"/>
          <w:sz w:val="20"/>
          <w:szCs w:val="20"/>
          <w:highlight w:val="none"/>
          <w:u w:val="single"/>
          <w:lang w:val="en-US" w:eastAsia="zh-CN"/>
        </w:rPr>
        <w:t xml:space="preserve"> </w:t>
      </w:r>
      <w:r>
        <w:rPr>
          <w:rFonts w:hint="eastAsia" w:ascii="仿宋_GB2312" w:hAnsi="仿宋_GB2312" w:eastAsia="仿宋_GB2312" w:cs="仿宋_GB2312"/>
          <w:i w:val="0"/>
          <w:iCs w:val="0"/>
          <w:color w:val="auto"/>
          <w:w w:val="99"/>
          <w:sz w:val="20"/>
          <w:szCs w:val="20"/>
          <w:highlight w:val="none"/>
          <w:u w:val="none"/>
        </w:rPr>
        <w:t>万</w:t>
      </w:r>
      <w:r>
        <w:rPr>
          <w:rFonts w:hint="eastAsia" w:ascii="仿宋_GB2312" w:hAnsi="仿宋_GB2312" w:eastAsia="仿宋_GB2312" w:cs="仿宋_GB2312"/>
          <w:i w:val="0"/>
          <w:iCs w:val="0"/>
          <w:color w:val="auto"/>
          <w:spacing w:val="2"/>
          <w:w w:val="99"/>
          <w:sz w:val="20"/>
          <w:szCs w:val="20"/>
          <w:highlight w:val="none"/>
          <w:u w:val="none"/>
        </w:rPr>
        <w:t>元</w:t>
      </w:r>
      <w:r>
        <w:rPr>
          <w:rFonts w:hint="eastAsia" w:ascii="仿宋_GB2312" w:hAnsi="仿宋_GB2312" w:eastAsia="仿宋_GB2312" w:cs="仿宋_GB2312"/>
          <w:i w:val="0"/>
          <w:iCs w:val="0"/>
          <w:color w:val="auto"/>
          <w:spacing w:val="-22"/>
          <w:w w:val="99"/>
          <w:sz w:val="20"/>
          <w:szCs w:val="20"/>
          <w:highlight w:val="none"/>
          <w:u w:val="none"/>
        </w:rPr>
        <w:t>，</w:t>
      </w:r>
      <w:r>
        <w:rPr>
          <w:rFonts w:hint="eastAsia" w:ascii="仿宋_GB2312" w:hAnsi="仿宋_GB2312" w:eastAsia="仿宋_GB2312" w:cs="仿宋_GB2312"/>
          <w:i w:val="0"/>
          <w:iCs w:val="0"/>
          <w:color w:val="auto"/>
          <w:w w:val="99"/>
          <w:sz w:val="20"/>
          <w:szCs w:val="20"/>
          <w:highlight w:val="none"/>
          <w:u w:val="none"/>
        </w:rPr>
        <w:t>资</w:t>
      </w:r>
      <w:r>
        <w:rPr>
          <w:rFonts w:hint="eastAsia" w:ascii="仿宋_GB2312" w:hAnsi="仿宋_GB2312" w:eastAsia="仿宋_GB2312" w:cs="仿宋_GB2312"/>
          <w:i w:val="0"/>
          <w:iCs w:val="0"/>
          <w:color w:val="auto"/>
          <w:spacing w:val="2"/>
          <w:w w:val="99"/>
          <w:sz w:val="20"/>
          <w:szCs w:val="20"/>
          <w:highlight w:val="none"/>
          <w:u w:val="none"/>
        </w:rPr>
        <w:t>产</w:t>
      </w:r>
      <w:r>
        <w:rPr>
          <w:rFonts w:hint="eastAsia" w:ascii="仿宋_GB2312" w:hAnsi="仿宋_GB2312" w:eastAsia="仿宋_GB2312" w:cs="仿宋_GB2312"/>
          <w:i w:val="0"/>
          <w:iCs w:val="0"/>
          <w:color w:val="auto"/>
          <w:w w:val="99"/>
          <w:sz w:val="20"/>
          <w:szCs w:val="20"/>
          <w:highlight w:val="none"/>
          <w:u w:val="none"/>
        </w:rPr>
        <w:t>总额为</w:t>
      </w:r>
      <w:r>
        <w:rPr>
          <w:rFonts w:hint="eastAsia" w:ascii="仿宋_GB2312" w:hAnsi="仿宋_GB2312" w:eastAsia="仿宋_GB2312" w:cs="仿宋_GB2312"/>
          <w:i w:val="0"/>
          <w:iCs w:val="0"/>
          <w:color w:val="auto"/>
          <w:w w:val="99"/>
          <w:sz w:val="20"/>
          <w:szCs w:val="20"/>
          <w:highlight w:val="none"/>
          <w:u w:val="single"/>
        </w:rPr>
        <w:t xml:space="preserve"> </w:t>
      </w:r>
      <w:r>
        <w:rPr>
          <w:rFonts w:hint="eastAsia" w:ascii="仿宋_GB2312" w:hAnsi="仿宋_GB2312" w:eastAsia="仿宋_GB2312" w:cs="仿宋_GB2312"/>
          <w:i w:val="0"/>
          <w:iCs w:val="0"/>
          <w:color w:val="auto"/>
          <w:w w:val="99"/>
          <w:sz w:val="20"/>
          <w:szCs w:val="20"/>
          <w:highlight w:val="none"/>
          <w:u w:val="single"/>
          <w:lang w:val="en-US" w:eastAsia="zh-CN"/>
        </w:rPr>
        <w:t xml:space="preserve">  </w:t>
      </w:r>
      <w:r>
        <w:rPr>
          <w:rFonts w:hint="eastAsia" w:ascii="仿宋_GB2312" w:hAnsi="仿宋_GB2312" w:eastAsia="仿宋_GB2312" w:cs="仿宋_GB2312"/>
          <w:i w:val="0"/>
          <w:iCs w:val="0"/>
          <w:color w:val="auto"/>
          <w:w w:val="99"/>
          <w:sz w:val="20"/>
          <w:szCs w:val="20"/>
          <w:highlight w:val="none"/>
          <w:u w:val="none"/>
        </w:rPr>
        <w:t>万</w:t>
      </w:r>
      <w:r>
        <w:rPr>
          <w:rFonts w:hint="eastAsia" w:ascii="仿宋_GB2312" w:hAnsi="仿宋_GB2312" w:eastAsia="仿宋_GB2312" w:cs="仿宋_GB2312"/>
          <w:i w:val="0"/>
          <w:iCs w:val="0"/>
          <w:color w:val="auto"/>
          <w:spacing w:val="2"/>
          <w:w w:val="99"/>
          <w:sz w:val="20"/>
          <w:szCs w:val="20"/>
          <w:highlight w:val="none"/>
          <w:u w:val="none"/>
        </w:rPr>
        <w:t>元</w:t>
      </w:r>
      <w:r>
        <w:rPr>
          <w:rFonts w:hint="eastAsia" w:ascii="仿宋_GB2312" w:hAnsi="仿宋_GB2312" w:eastAsia="仿宋_GB2312" w:cs="仿宋_GB2312"/>
          <w:i w:val="0"/>
          <w:iCs w:val="0"/>
          <w:color w:val="auto"/>
          <w:spacing w:val="0"/>
          <w:position w:val="0"/>
          <w:sz w:val="20"/>
          <w:szCs w:val="20"/>
          <w:highlight w:val="none"/>
          <w:vertAlign w:val="superscript"/>
        </w:rPr>
        <w:fldChar w:fldCharType="begin"/>
      </w:r>
      <w:r>
        <w:rPr>
          <w:rFonts w:hint="eastAsia" w:ascii="仿宋_GB2312" w:hAnsi="仿宋_GB2312" w:eastAsia="仿宋_GB2312" w:cs="仿宋_GB2312"/>
          <w:i w:val="0"/>
          <w:iCs w:val="0"/>
          <w:color w:val="auto"/>
          <w:spacing w:val="0"/>
          <w:position w:val="0"/>
          <w:sz w:val="20"/>
          <w:szCs w:val="20"/>
          <w:highlight w:val="none"/>
          <w:vertAlign w:val="superscript"/>
        </w:rPr>
        <w:instrText xml:space="preserve"> HYPERLINK \l "_bookmark0" </w:instrText>
      </w:r>
      <w:r>
        <w:rPr>
          <w:rFonts w:hint="eastAsia" w:ascii="仿宋_GB2312" w:hAnsi="仿宋_GB2312" w:eastAsia="仿宋_GB2312" w:cs="仿宋_GB2312"/>
          <w:i w:val="0"/>
          <w:iCs w:val="0"/>
          <w:color w:val="auto"/>
          <w:spacing w:val="0"/>
          <w:position w:val="0"/>
          <w:sz w:val="20"/>
          <w:szCs w:val="20"/>
          <w:highlight w:val="none"/>
          <w:vertAlign w:val="superscript"/>
        </w:rPr>
        <w:fldChar w:fldCharType="separate"/>
      </w:r>
      <w:r>
        <w:rPr>
          <w:rFonts w:hint="eastAsia" w:ascii="仿宋_GB2312" w:hAnsi="仿宋_GB2312" w:eastAsia="仿宋_GB2312" w:cs="仿宋_GB2312"/>
          <w:i w:val="0"/>
          <w:iCs w:val="0"/>
          <w:color w:val="auto"/>
          <w:spacing w:val="0"/>
          <w:w w:val="100"/>
          <w:position w:val="0"/>
          <w:sz w:val="20"/>
          <w:szCs w:val="20"/>
          <w:highlight w:val="none"/>
          <w:u w:val="none"/>
          <w:vertAlign w:val="superscript"/>
        </w:rPr>
        <w:t>1</w:t>
      </w:r>
      <w:r>
        <w:rPr>
          <w:rFonts w:hint="eastAsia" w:ascii="仿宋_GB2312" w:hAnsi="仿宋_GB2312" w:eastAsia="仿宋_GB2312" w:cs="仿宋_GB2312"/>
          <w:i w:val="0"/>
          <w:iCs w:val="0"/>
          <w:color w:val="auto"/>
          <w:spacing w:val="0"/>
          <w:w w:val="100"/>
          <w:position w:val="0"/>
          <w:sz w:val="20"/>
          <w:szCs w:val="20"/>
          <w:highlight w:val="none"/>
          <w:u w:val="none"/>
          <w:vertAlign w:val="superscript"/>
        </w:rPr>
        <w:fldChar w:fldCharType="end"/>
      </w:r>
      <w:r>
        <w:rPr>
          <w:rFonts w:hint="eastAsia" w:ascii="仿宋_GB2312" w:hAnsi="仿宋_GB2312" w:eastAsia="仿宋_GB2312" w:cs="仿宋_GB2312"/>
          <w:i w:val="0"/>
          <w:iCs w:val="0"/>
          <w:color w:val="auto"/>
          <w:spacing w:val="-22"/>
          <w:w w:val="99"/>
          <w:sz w:val="20"/>
          <w:szCs w:val="20"/>
          <w:highlight w:val="none"/>
          <w:u w:val="none"/>
        </w:rPr>
        <w:t>，</w:t>
      </w:r>
      <w:r>
        <w:rPr>
          <w:rFonts w:hint="eastAsia" w:ascii="仿宋_GB2312" w:hAnsi="仿宋_GB2312" w:eastAsia="仿宋_GB2312" w:cs="仿宋_GB2312"/>
          <w:i w:val="0"/>
          <w:iCs w:val="0"/>
          <w:color w:val="auto"/>
          <w:sz w:val="20"/>
          <w:szCs w:val="20"/>
          <w:highlight w:val="none"/>
          <w:u w:val="none" w:color="auto"/>
          <w:lang w:val="en-US" w:eastAsia="zh-CN"/>
        </w:rPr>
        <w:t>属于</w:t>
      </w:r>
      <w:r>
        <w:rPr>
          <w:rFonts w:hint="eastAsia" w:ascii="仿宋_GB2312" w:hAnsi="仿宋_GB2312" w:eastAsia="仿宋_GB2312" w:cs="仿宋_GB2312"/>
          <w:b/>
          <w:bCs/>
          <w:i w:val="0"/>
          <w:iCs w:val="0"/>
          <w:color w:val="auto"/>
          <w:spacing w:val="-8"/>
          <w:sz w:val="20"/>
          <w:szCs w:val="20"/>
          <w:highlight w:val="none"/>
          <w:u w:val="single"/>
          <w:lang w:val="en-US" w:eastAsia="zh-CN"/>
        </w:rPr>
        <w:t xml:space="preserve">（中型企业、小型企业、微型企业） </w:t>
      </w:r>
      <w:r>
        <w:rPr>
          <w:rFonts w:hint="eastAsia" w:ascii="仿宋_GB2312" w:hAnsi="仿宋_GB2312" w:eastAsia="仿宋_GB2312" w:cs="仿宋_GB2312"/>
          <w:b/>
          <w:bCs/>
          <w:i w:val="0"/>
          <w:iCs w:val="0"/>
          <w:color w:val="auto"/>
          <w:spacing w:val="-8"/>
          <w:sz w:val="20"/>
          <w:szCs w:val="20"/>
          <w:highlight w:val="none"/>
          <w:u w:val="none" w:color="auto"/>
          <w:lang w:val="en-US" w:eastAsia="zh-CN"/>
        </w:rPr>
        <w:t>；</w:t>
      </w:r>
    </w:p>
    <w:p w14:paraId="3C21EA0C">
      <w:pPr>
        <w:pStyle w:val="13"/>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440" w:lineRule="exact"/>
        <w:ind w:left="0" w:right="0" w:rightChars="0" w:firstLine="368" w:firstLineChars="200"/>
        <w:jc w:val="both"/>
        <w:textAlignment w:val="auto"/>
        <w:rPr>
          <w:rFonts w:hint="eastAsia" w:ascii="仿宋_GB2312" w:hAnsi="仿宋_GB2312" w:eastAsia="仿宋_GB2312" w:cs="仿宋_GB2312"/>
          <w:i w:val="0"/>
          <w:iCs w:val="0"/>
          <w:color w:val="auto"/>
          <w:spacing w:val="-15"/>
          <w:sz w:val="20"/>
          <w:szCs w:val="20"/>
          <w:highlight w:val="none"/>
        </w:rPr>
      </w:pPr>
      <w:r>
        <w:rPr>
          <w:rFonts w:hint="eastAsia" w:ascii="仿宋_GB2312" w:hAnsi="仿宋_GB2312" w:eastAsia="仿宋_GB2312" w:cs="仿宋_GB2312"/>
          <w:b w:val="0"/>
          <w:bCs w:val="0"/>
          <w:i w:val="0"/>
          <w:iCs w:val="0"/>
          <w:color w:val="auto"/>
          <w:spacing w:val="-8"/>
          <w:sz w:val="20"/>
          <w:szCs w:val="20"/>
          <w:highlight w:val="none"/>
          <w:u w:val="none"/>
          <w:lang w:val="en-US" w:eastAsia="zh-CN" w:bidi="zh-CN"/>
        </w:rPr>
        <w:t>2.</w:t>
      </w:r>
      <w:r>
        <w:rPr>
          <w:rFonts w:hint="eastAsia" w:ascii="仿宋_GB2312" w:hAnsi="仿宋_GB2312" w:eastAsia="仿宋_GB2312" w:cs="仿宋_GB2312"/>
          <w:b/>
          <w:bCs/>
          <w:i w:val="0"/>
          <w:iCs w:val="0"/>
          <w:color w:val="auto"/>
          <w:spacing w:val="-8"/>
          <w:sz w:val="20"/>
          <w:szCs w:val="20"/>
          <w:highlight w:val="none"/>
          <w:u w:val="single"/>
          <w:lang w:val="en-US" w:eastAsia="zh-CN" w:bidi="zh-CN"/>
        </w:rPr>
        <w:t xml:space="preserve">（标的名称） </w:t>
      </w:r>
      <w:r>
        <w:rPr>
          <w:rFonts w:hint="eastAsia" w:ascii="仿宋_GB2312" w:hAnsi="仿宋_GB2312" w:eastAsia="仿宋_GB2312" w:cs="仿宋_GB2312"/>
          <w:i w:val="0"/>
          <w:iCs w:val="0"/>
          <w:color w:val="auto"/>
          <w:spacing w:val="5"/>
          <w:w w:val="99"/>
          <w:sz w:val="20"/>
          <w:szCs w:val="20"/>
          <w:highlight w:val="none"/>
          <w:u w:val="none" w:color="auto"/>
        </w:rPr>
        <w:t>，</w:t>
      </w:r>
      <w:r>
        <w:rPr>
          <w:rFonts w:hint="eastAsia" w:ascii="仿宋_GB2312" w:hAnsi="仿宋_GB2312" w:eastAsia="仿宋_GB2312" w:cs="仿宋_GB2312"/>
          <w:i w:val="0"/>
          <w:iCs w:val="0"/>
          <w:color w:val="auto"/>
          <w:sz w:val="20"/>
          <w:szCs w:val="20"/>
          <w:highlight w:val="none"/>
          <w:u w:val="none" w:color="auto"/>
          <w:lang w:val="en-US" w:eastAsia="zh-CN"/>
        </w:rPr>
        <w:t>属于</w:t>
      </w:r>
      <w:r>
        <w:rPr>
          <w:rFonts w:hint="eastAsia" w:ascii="仿宋_GB2312" w:hAnsi="仿宋_GB2312" w:eastAsia="仿宋_GB2312" w:cs="仿宋_GB2312"/>
          <w:b/>
          <w:bCs/>
          <w:i w:val="0"/>
          <w:iCs w:val="0"/>
          <w:color w:val="auto"/>
          <w:spacing w:val="-8"/>
          <w:sz w:val="20"/>
          <w:szCs w:val="20"/>
          <w:highlight w:val="none"/>
          <w:u w:val="single"/>
          <w:lang w:val="en-US" w:eastAsia="zh-CN" w:bidi="zh-CN"/>
        </w:rPr>
        <w:t xml:space="preserve">（采购文件中明确的所属行业） </w:t>
      </w:r>
      <w:r>
        <w:rPr>
          <w:rFonts w:hint="eastAsia" w:ascii="仿宋_GB2312" w:hAnsi="仿宋_GB2312" w:eastAsia="仿宋_GB2312" w:cs="仿宋_GB2312"/>
          <w:b w:val="0"/>
          <w:bCs w:val="0"/>
          <w:i w:val="0"/>
          <w:iCs w:val="0"/>
          <w:color w:val="auto"/>
          <w:spacing w:val="-8"/>
          <w:sz w:val="20"/>
          <w:szCs w:val="20"/>
          <w:highlight w:val="none"/>
          <w:u w:val="none" w:color="auto"/>
          <w:lang w:val="en-US" w:eastAsia="zh-CN" w:bidi="zh-CN"/>
        </w:rPr>
        <w:t>行业；制造商为</w:t>
      </w:r>
      <w:r>
        <w:rPr>
          <w:rFonts w:hint="eastAsia" w:ascii="仿宋_GB2312" w:hAnsi="仿宋_GB2312" w:eastAsia="仿宋_GB2312" w:cs="仿宋_GB2312"/>
          <w:b/>
          <w:bCs/>
          <w:i w:val="0"/>
          <w:iCs w:val="0"/>
          <w:color w:val="auto"/>
          <w:spacing w:val="-8"/>
          <w:sz w:val="20"/>
          <w:szCs w:val="20"/>
          <w:highlight w:val="none"/>
          <w:u w:val="single"/>
          <w:lang w:val="en-US" w:eastAsia="zh-CN" w:bidi="zh-CN"/>
        </w:rPr>
        <w:t xml:space="preserve">（企业名称） </w:t>
      </w:r>
      <w:r>
        <w:rPr>
          <w:rFonts w:hint="eastAsia" w:ascii="仿宋_GB2312" w:hAnsi="仿宋_GB2312" w:eastAsia="仿宋_GB2312" w:cs="仿宋_GB2312"/>
          <w:i w:val="0"/>
          <w:iCs w:val="0"/>
          <w:color w:val="auto"/>
          <w:spacing w:val="5"/>
          <w:w w:val="99"/>
          <w:sz w:val="20"/>
          <w:szCs w:val="20"/>
          <w:highlight w:val="none"/>
          <w:u w:val="none" w:color="auto"/>
        </w:rPr>
        <w:t>，</w:t>
      </w:r>
      <w:r>
        <w:rPr>
          <w:rFonts w:hint="eastAsia" w:ascii="仿宋_GB2312" w:hAnsi="仿宋_GB2312" w:eastAsia="仿宋_GB2312" w:cs="仿宋_GB2312"/>
          <w:i w:val="0"/>
          <w:iCs w:val="0"/>
          <w:color w:val="auto"/>
          <w:spacing w:val="5"/>
          <w:w w:val="99"/>
          <w:sz w:val="20"/>
          <w:szCs w:val="20"/>
          <w:highlight w:val="none"/>
          <w:u w:val="none"/>
        </w:rPr>
        <w:t>从</w:t>
      </w:r>
      <w:r>
        <w:rPr>
          <w:rFonts w:hint="eastAsia" w:ascii="仿宋_GB2312" w:hAnsi="仿宋_GB2312" w:eastAsia="仿宋_GB2312" w:cs="仿宋_GB2312"/>
          <w:i w:val="0"/>
          <w:iCs w:val="0"/>
          <w:color w:val="auto"/>
          <w:spacing w:val="7"/>
          <w:w w:val="99"/>
          <w:sz w:val="20"/>
          <w:szCs w:val="20"/>
          <w:highlight w:val="none"/>
          <w:u w:val="none"/>
        </w:rPr>
        <w:t>业</w:t>
      </w:r>
      <w:r>
        <w:rPr>
          <w:rFonts w:hint="eastAsia" w:ascii="仿宋_GB2312" w:hAnsi="仿宋_GB2312" w:eastAsia="仿宋_GB2312" w:cs="仿宋_GB2312"/>
          <w:i w:val="0"/>
          <w:iCs w:val="0"/>
          <w:color w:val="auto"/>
          <w:spacing w:val="5"/>
          <w:w w:val="99"/>
          <w:sz w:val="20"/>
          <w:szCs w:val="20"/>
          <w:highlight w:val="none"/>
          <w:u w:val="none"/>
        </w:rPr>
        <w:t>人</w:t>
      </w:r>
      <w:r>
        <w:rPr>
          <w:rFonts w:hint="eastAsia" w:ascii="仿宋_GB2312" w:hAnsi="仿宋_GB2312" w:eastAsia="仿宋_GB2312" w:cs="仿宋_GB2312"/>
          <w:i w:val="0"/>
          <w:iCs w:val="0"/>
          <w:color w:val="auto"/>
          <w:spacing w:val="4"/>
          <w:w w:val="99"/>
          <w:sz w:val="20"/>
          <w:szCs w:val="20"/>
          <w:highlight w:val="none"/>
          <w:u w:val="none"/>
        </w:rPr>
        <w:t>员</w:t>
      </w:r>
      <w:r>
        <w:rPr>
          <w:rFonts w:hint="eastAsia" w:ascii="仿宋_GB2312" w:hAnsi="仿宋_GB2312" w:eastAsia="仿宋_GB2312" w:cs="仿宋_GB2312"/>
          <w:i w:val="0"/>
          <w:iCs w:val="0"/>
          <w:color w:val="auto"/>
          <w:w w:val="99"/>
          <w:sz w:val="20"/>
          <w:szCs w:val="20"/>
          <w:highlight w:val="none"/>
          <w:u w:val="single"/>
        </w:rPr>
        <w:t xml:space="preserve"> </w:t>
      </w:r>
      <w:r>
        <w:rPr>
          <w:rFonts w:hint="eastAsia" w:ascii="仿宋_GB2312" w:hAnsi="仿宋_GB2312" w:eastAsia="仿宋_GB2312" w:cs="仿宋_GB2312"/>
          <w:i w:val="0"/>
          <w:iCs w:val="0"/>
          <w:color w:val="auto"/>
          <w:w w:val="99"/>
          <w:sz w:val="20"/>
          <w:szCs w:val="20"/>
          <w:highlight w:val="none"/>
          <w:u w:val="single"/>
          <w:lang w:val="en-US" w:eastAsia="zh-CN"/>
        </w:rPr>
        <w:t xml:space="preserve"> </w:t>
      </w:r>
      <w:r>
        <w:rPr>
          <w:rFonts w:hint="eastAsia" w:ascii="仿宋_GB2312" w:hAnsi="仿宋_GB2312" w:eastAsia="仿宋_GB2312" w:cs="仿宋_GB2312"/>
          <w:i w:val="0"/>
          <w:iCs w:val="0"/>
          <w:color w:val="auto"/>
          <w:spacing w:val="7"/>
          <w:w w:val="99"/>
          <w:sz w:val="20"/>
          <w:szCs w:val="20"/>
          <w:highlight w:val="none"/>
          <w:u w:val="none"/>
        </w:rPr>
        <w:t>人</w:t>
      </w:r>
      <w:r>
        <w:rPr>
          <w:rFonts w:hint="eastAsia" w:ascii="仿宋_GB2312" w:hAnsi="仿宋_GB2312" w:eastAsia="仿宋_GB2312" w:cs="仿宋_GB2312"/>
          <w:i w:val="0"/>
          <w:iCs w:val="0"/>
          <w:color w:val="auto"/>
          <w:spacing w:val="5"/>
          <w:w w:val="99"/>
          <w:sz w:val="20"/>
          <w:szCs w:val="20"/>
          <w:highlight w:val="none"/>
          <w:u w:val="none"/>
        </w:rPr>
        <w:t>，</w:t>
      </w:r>
      <w:r>
        <w:rPr>
          <w:rFonts w:hint="eastAsia" w:ascii="仿宋_GB2312" w:hAnsi="仿宋_GB2312" w:eastAsia="仿宋_GB2312" w:cs="仿宋_GB2312"/>
          <w:i w:val="0"/>
          <w:iCs w:val="0"/>
          <w:color w:val="auto"/>
          <w:spacing w:val="7"/>
          <w:w w:val="99"/>
          <w:sz w:val="20"/>
          <w:szCs w:val="20"/>
          <w:highlight w:val="none"/>
          <w:u w:val="none"/>
        </w:rPr>
        <w:t>营</w:t>
      </w:r>
      <w:r>
        <w:rPr>
          <w:rFonts w:hint="eastAsia" w:ascii="仿宋_GB2312" w:hAnsi="仿宋_GB2312" w:eastAsia="仿宋_GB2312" w:cs="仿宋_GB2312"/>
          <w:i w:val="0"/>
          <w:iCs w:val="0"/>
          <w:color w:val="auto"/>
          <w:spacing w:val="5"/>
          <w:w w:val="99"/>
          <w:sz w:val="20"/>
          <w:szCs w:val="20"/>
          <w:highlight w:val="none"/>
          <w:u w:val="none"/>
        </w:rPr>
        <w:t>业</w:t>
      </w:r>
      <w:r>
        <w:rPr>
          <w:rFonts w:hint="eastAsia" w:ascii="仿宋_GB2312" w:hAnsi="仿宋_GB2312" w:eastAsia="仿宋_GB2312" w:cs="仿宋_GB2312"/>
          <w:i w:val="0"/>
          <w:iCs w:val="0"/>
          <w:color w:val="auto"/>
          <w:w w:val="99"/>
          <w:sz w:val="20"/>
          <w:szCs w:val="20"/>
          <w:highlight w:val="none"/>
          <w:u w:val="none"/>
        </w:rPr>
        <w:t>收入</w:t>
      </w:r>
      <w:r>
        <w:rPr>
          <w:rFonts w:hint="eastAsia" w:ascii="仿宋_GB2312" w:hAnsi="仿宋_GB2312" w:eastAsia="仿宋_GB2312" w:cs="仿宋_GB2312"/>
          <w:i w:val="0"/>
          <w:iCs w:val="0"/>
          <w:color w:val="auto"/>
          <w:spacing w:val="1"/>
          <w:w w:val="99"/>
          <w:sz w:val="20"/>
          <w:szCs w:val="20"/>
          <w:highlight w:val="none"/>
          <w:u w:val="none"/>
        </w:rPr>
        <w:t>为</w:t>
      </w:r>
      <w:r>
        <w:rPr>
          <w:rFonts w:hint="eastAsia" w:ascii="仿宋_GB2312" w:hAnsi="仿宋_GB2312" w:eastAsia="仿宋_GB2312" w:cs="仿宋_GB2312"/>
          <w:i w:val="0"/>
          <w:iCs w:val="0"/>
          <w:color w:val="auto"/>
          <w:w w:val="99"/>
          <w:sz w:val="20"/>
          <w:szCs w:val="20"/>
          <w:highlight w:val="none"/>
          <w:u w:val="single"/>
        </w:rPr>
        <w:t xml:space="preserve"> </w:t>
      </w:r>
      <w:r>
        <w:rPr>
          <w:rFonts w:hint="eastAsia" w:ascii="仿宋_GB2312" w:hAnsi="仿宋_GB2312" w:eastAsia="仿宋_GB2312" w:cs="仿宋_GB2312"/>
          <w:i w:val="0"/>
          <w:iCs w:val="0"/>
          <w:color w:val="auto"/>
          <w:w w:val="99"/>
          <w:sz w:val="20"/>
          <w:szCs w:val="20"/>
          <w:highlight w:val="none"/>
          <w:u w:val="single"/>
          <w:lang w:val="en-US" w:eastAsia="zh-CN"/>
        </w:rPr>
        <w:t xml:space="preserve">  </w:t>
      </w:r>
      <w:r>
        <w:rPr>
          <w:rFonts w:hint="eastAsia" w:ascii="仿宋_GB2312" w:hAnsi="仿宋_GB2312" w:eastAsia="仿宋_GB2312" w:cs="仿宋_GB2312"/>
          <w:i w:val="0"/>
          <w:iCs w:val="0"/>
          <w:color w:val="auto"/>
          <w:sz w:val="20"/>
          <w:szCs w:val="20"/>
          <w:highlight w:val="none"/>
          <w:u w:val="single"/>
          <w:lang w:val="en-US" w:eastAsia="zh-CN"/>
        </w:rPr>
        <w:t xml:space="preserve"> </w:t>
      </w:r>
      <w:r>
        <w:rPr>
          <w:rFonts w:hint="eastAsia" w:ascii="仿宋_GB2312" w:hAnsi="仿宋_GB2312" w:eastAsia="仿宋_GB2312" w:cs="仿宋_GB2312"/>
          <w:i w:val="0"/>
          <w:iCs w:val="0"/>
          <w:color w:val="auto"/>
          <w:w w:val="99"/>
          <w:sz w:val="20"/>
          <w:szCs w:val="20"/>
          <w:highlight w:val="none"/>
          <w:u w:val="none"/>
        </w:rPr>
        <w:t>万</w:t>
      </w:r>
      <w:r>
        <w:rPr>
          <w:rFonts w:hint="eastAsia" w:ascii="仿宋_GB2312" w:hAnsi="仿宋_GB2312" w:eastAsia="仿宋_GB2312" w:cs="仿宋_GB2312"/>
          <w:i w:val="0"/>
          <w:iCs w:val="0"/>
          <w:color w:val="auto"/>
          <w:spacing w:val="2"/>
          <w:w w:val="99"/>
          <w:sz w:val="20"/>
          <w:szCs w:val="20"/>
          <w:highlight w:val="none"/>
          <w:u w:val="none"/>
        </w:rPr>
        <w:t>元</w:t>
      </w:r>
      <w:r>
        <w:rPr>
          <w:rFonts w:hint="eastAsia" w:ascii="仿宋_GB2312" w:hAnsi="仿宋_GB2312" w:eastAsia="仿宋_GB2312" w:cs="仿宋_GB2312"/>
          <w:i w:val="0"/>
          <w:iCs w:val="0"/>
          <w:color w:val="auto"/>
          <w:spacing w:val="-22"/>
          <w:w w:val="99"/>
          <w:sz w:val="20"/>
          <w:szCs w:val="20"/>
          <w:highlight w:val="none"/>
          <w:u w:val="none"/>
        </w:rPr>
        <w:t>，</w:t>
      </w:r>
      <w:r>
        <w:rPr>
          <w:rFonts w:hint="eastAsia" w:ascii="仿宋_GB2312" w:hAnsi="仿宋_GB2312" w:eastAsia="仿宋_GB2312" w:cs="仿宋_GB2312"/>
          <w:i w:val="0"/>
          <w:iCs w:val="0"/>
          <w:color w:val="auto"/>
          <w:w w:val="99"/>
          <w:sz w:val="20"/>
          <w:szCs w:val="20"/>
          <w:highlight w:val="none"/>
          <w:u w:val="none"/>
        </w:rPr>
        <w:t>资</w:t>
      </w:r>
      <w:r>
        <w:rPr>
          <w:rFonts w:hint="eastAsia" w:ascii="仿宋_GB2312" w:hAnsi="仿宋_GB2312" w:eastAsia="仿宋_GB2312" w:cs="仿宋_GB2312"/>
          <w:i w:val="0"/>
          <w:iCs w:val="0"/>
          <w:color w:val="auto"/>
          <w:spacing w:val="2"/>
          <w:w w:val="99"/>
          <w:sz w:val="20"/>
          <w:szCs w:val="20"/>
          <w:highlight w:val="none"/>
          <w:u w:val="none"/>
        </w:rPr>
        <w:t>产</w:t>
      </w:r>
      <w:r>
        <w:rPr>
          <w:rFonts w:hint="eastAsia" w:ascii="仿宋_GB2312" w:hAnsi="仿宋_GB2312" w:eastAsia="仿宋_GB2312" w:cs="仿宋_GB2312"/>
          <w:i w:val="0"/>
          <w:iCs w:val="0"/>
          <w:color w:val="auto"/>
          <w:w w:val="99"/>
          <w:sz w:val="20"/>
          <w:szCs w:val="20"/>
          <w:highlight w:val="none"/>
          <w:u w:val="none"/>
        </w:rPr>
        <w:t>总额为</w:t>
      </w:r>
      <w:r>
        <w:rPr>
          <w:rFonts w:hint="eastAsia" w:ascii="仿宋_GB2312" w:hAnsi="仿宋_GB2312" w:eastAsia="仿宋_GB2312" w:cs="仿宋_GB2312"/>
          <w:i w:val="0"/>
          <w:iCs w:val="0"/>
          <w:color w:val="auto"/>
          <w:w w:val="99"/>
          <w:sz w:val="20"/>
          <w:szCs w:val="20"/>
          <w:highlight w:val="none"/>
          <w:u w:val="single"/>
        </w:rPr>
        <w:t xml:space="preserve"> </w:t>
      </w:r>
      <w:r>
        <w:rPr>
          <w:rFonts w:hint="eastAsia" w:ascii="仿宋_GB2312" w:hAnsi="仿宋_GB2312" w:eastAsia="仿宋_GB2312" w:cs="仿宋_GB2312"/>
          <w:i w:val="0"/>
          <w:iCs w:val="0"/>
          <w:color w:val="auto"/>
          <w:w w:val="99"/>
          <w:sz w:val="20"/>
          <w:szCs w:val="20"/>
          <w:highlight w:val="none"/>
          <w:u w:val="single"/>
          <w:lang w:val="en-US" w:eastAsia="zh-CN"/>
        </w:rPr>
        <w:t xml:space="preserve">  </w:t>
      </w:r>
      <w:r>
        <w:rPr>
          <w:rFonts w:hint="eastAsia" w:ascii="仿宋_GB2312" w:hAnsi="仿宋_GB2312" w:eastAsia="仿宋_GB2312" w:cs="仿宋_GB2312"/>
          <w:i w:val="0"/>
          <w:iCs w:val="0"/>
          <w:color w:val="auto"/>
          <w:w w:val="99"/>
          <w:sz w:val="20"/>
          <w:szCs w:val="20"/>
          <w:highlight w:val="none"/>
          <w:u w:val="none"/>
        </w:rPr>
        <w:t>万</w:t>
      </w:r>
      <w:r>
        <w:rPr>
          <w:rFonts w:hint="eastAsia" w:ascii="仿宋_GB2312" w:hAnsi="仿宋_GB2312" w:eastAsia="仿宋_GB2312" w:cs="仿宋_GB2312"/>
          <w:i w:val="0"/>
          <w:iCs w:val="0"/>
          <w:color w:val="auto"/>
          <w:spacing w:val="2"/>
          <w:w w:val="99"/>
          <w:sz w:val="20"/>
          <w:szCs w:val="20"/>
          <w:highlight w:val="none"/>
          <w:u w:val="none"/>
        </w:rPr>
        <w:t>元</w:t>
      </w:r>
      <w:r>
        <w:rPr>
          <w:rFonts w:hint="eastAsia" w:ascii="仿宋_GB2312" w:hAnsi="仿宋_GB2312" w:eastAsia="仿宋_GB2312" w:cs="仿宋_GB2312"/>
          <w:i w:val="0"/>
          <w:iCs w:val="0"/>
          <w:color w:val="auto"/>
          <w:spacing w:val="0"/>
          <w:position w:val="0"/>
          <w:sz w:val="20"/>
          <w:szCs w:val="20"/>
          <w:highlight w:val="none"/>
          <w:vertAlign w:val="superscript"/>
        </w:rPr>
        <w:fldChar w:fldCharType="begin"/>
      </w:r>
      <w:r>
        <w:rPr>
          <w:rFonts w:hint="eastAsia" w:ascii="仿宋_GB2312" w:hAnsi="仿宋_GB2312" w:eastAsia="仿宋_GB2312" w:cs="仿宋_GB2312"/>
          <w:i w:val="0"/>
          <w:iCs w:val="0"/>
          <w:color w:val="auto"/>
          <w:spacing w:val="0"/>
          <w:position w:val="0"/>
          <w:sz w:val="20"/>
          <w:szCs w:val="20"/>
          <w:highlight w:val="none"/>
          <w:vertAlign w:val="superscript"/>
        </w:rPr>
        <w:instrText xml:space="preserve"> HYPERLINK \l "_bookmark0" </w:instrText>
      </w:r>
      <w:r>
        <w:rPr>
          <w:rFonts w:hint="eastAsia" w:ascii="仿宋_GB2312" w:hAnsi="仿宋_GB2312" w:eastAsia="仿宋_GB2312" w:cs="仿宋_GB2312"/>
          <w:i w:val="0"/>
          <w:iCs w:val="0"/>
          <w:color w:val="auto"/>
          <w:spacing w:val="0"/>
          <w:position w:val="0"/>
          <w:sz w:val="20"/>
          <w:szCs w:val="20"/>
          <w:highlight w:val="none"/>
          <w:vertAlign w:val="superscript"/>
        </w:rPr>
        <w:fldChar w:fldCharType="separate"/>
      </w:r>
      <w:r>
        <w:rPr>
          <w:rFonts w:hint="eastAsia" w:ascii="仿宋_GB2312" w:hAnsi="仿宋_GB2312" w:eastAsia="仿宋_GB2312" w:cs="仿宋_GB2312"/>
          <w:i w:val="0"/>
          <w:iCs w:val="0"/>
          <w:color w:val="auto"/>
          <w:spacing w:val="0"/>
          <w:w w:val="100"/>
          <w:position w:val="0"/>
          <w:sz w:val="20"/>
          <w:szCs w:val="20"/>
          <w:highlight w:val="none"/>
          <w:u w:val="none"/>
          <w:vertAlign w:val="superscript"/>
        </w:rPr>
        <w:t>1</w:t>
      </w:r>
      <w:r>
        <w:rPr>
          <w:rFonts w:hint="eastAsia" w:ascii="仿宋_GB2312" w:hAnsi="仿宋_GB2312" w:eastAsia="仿宋_GB2312" w:cs="仿宋_GB2312"/>
          <w:i w:val="0"/>
          <w:iCs w:val="0"/>
          <w:color w:val="auto"/>
          <w:spacing w:val="0"/>
          <w:w w:val="100"/>
          <w:position w:val="0"/>
          <w:sz w:val="20"/>
          <w:szCs w:val="20"/>
          <w:highlight w:val="none"/>
          <w:u w:val="none"/>
          <w:vertAlign w:val="superscript"/>
        </w:rPr>
        <w:fldChar w:fldCharType="end"/>
      </w:r>
      <w:r>
        <w:rPr>
          <w:rFonts w:hint="eastAsia" w:ascii="仿宋_GB2312" w:hAnsi="仿宋_GB2312" w:eastAsia="仿宋_GB2312" w:cs="仿宋_GB2312"/>
          <w:i w:val="0"/>
          <w:iCs w:val="0"/>
          <w:color w:val="auto"/>
          <w:spacing w:val="-22"/>
          <w:w w:val="99"/>
          <w:sz w:val="20"/>
          <w:szCs w:val="20"/>
          <w:highlight w:val="none"/>
          <w:u w:val="none"/>
        </w:rPr>
        <w:t>，</w:t>
      </w:r>
      <w:r>
        <w:rPr>
          <w:rFonts w:hint="eastAsia" w:ascii="仿宋_GB2312" w:hAnsi="仿宋_GB2312" w:eastAsia="仿宋_GB2312" w:cs="仿宋_GB2312"/>
          <w:i w:val="0"/>
          <w:iCs w:val="0"/>
          <w:color w:val="auto"/>
          <w:sz w:val="20"/>
          <w:szCs w:val="20"/>
          <w:highlight w:val="none"/>
          <w:u w:val="none" w:color="auto"/>
          <w:lang w:val="en-US" w:eastAsia="zh-CN"/>
        </w:rPr>
        <w:t>属于</w:t>
      </w:r>
      <w:r>
        <w:rPr>
          <w:rFonts w:hint="eastAsia" w:ascii="仿宋_GB2312" w:hAnsi="仿宋_GB2312" w:eastAsia="仿宋_GB2312" w:cs="仿宋_GB2312"/>
          <w:b/>
          <w:bCs/>
          <w:i w:val="0"/>
          <w:iCs w:val="0"/>
          <w:color w:val="auto"/>
          <w:spacing w:val="-8"/>
          <w:sz w:val="20"/>
          <w:szCs w:val="20"/>
          <w:highlight w:val="none"/>
          <w:u w:val="single"/>
          <w:lang w:val="en-US" w:eastAsia="zh-CN"/>
        </w:rPr>
        <w:t xml:space="preserve">（中型企业、小型企业、微型企业） </w:t>
      </w:r>
      <w:r>
        <w:rPr>
          <w:rFonts w:hint="eastAsia" w:ascii="仿宋_GB2312" w:hAnsi="仿宋_GB2312" w:eastAsia="仿宋_GB2312" w:cs="仿宋_GB2312"/>
          <w:b/>
          <w:bCs/>
          <w:i w:val="0"/>
          <w:iCs w:val="0"/>
          <w:color w:val="auto"/>
          <w:spacing w:val="-8"/>
          <w:sz w:val="20"/>
          <w:szCs w:val="20"/>
          <w:highlight w:val="none"/>
          <w:u w:val="none" w:color="auto"/>
          <w:lang w:val="en-US" w:eastAsia="zh-CN"/>
        </w:rPr>
        <w:t>；</w:t>
      </w:r>
    </w:p>
    <w:p w14:paraId="41A0907C">
      <w:pPr>
        <w:pStyle w:val="5"/>
        <w:keepNext w:val="0"/>
        <w:keepLines w:val="0"/>
        <w:pageBreakBefore w:val="0"/>
        <w:widowControl w:val="0"/>
        <w:kinsoku/>
        <w:wordWrap/>
        <w:overflowPunct/>
        <w:topLinePunct w:val="0"/>
        <w:autoSpaceDE w:val="0"/>
        <w:autoSpaceDN w:val="0"/>
        <w:bidi w:val="0"/>
        <w:adjustRightInd/>
        <w:snapToGrid/>
        <w:spacing w:after="0" w:line="440" w:lineRule="exact"/>
        <w:ind w:left="0" w:right="0" w:firstLine="400" w:firstLineChars="200"/>
        <w:textAlignment w:val="auto"/>
        <w:rPr>
          <w:rFonts w:hint="eastAsia" w:ascii="仿宋_GB2312" w:hAnsi="仿宋_GB2312" w:eastAsia="仿宋_GB2312" w:cs="仿宋_GB2312"/>
          <w:i w:val="0"/>
          <w:iCs w:val="0"/>
          <w:color w:val="auto"/>
          <w:sz w:val="20"/>
          <w:szCs w:val="20"/>
          <w:highlight w:val="none"/>
        </w:rPr>
      </w:pPr>
      <w:r>
        <w:rPr>
          <w:rFonts w:hint="eastAsia" w:ascii="仿宋_GB2312" w:hAnsi="仿宋_GB2312" w:eastAsia="仿宋_GB2312" w:cs="仿宋_GB2312"/>
          <w:i w:val="0"/>
          <w:iCs w:val="0"/>
          <w:color w:val="auto"/>
          <w:sz w:val="20"/>
          <w:szCs w:val="20"/>
          <w:highlight w:val="none"/>
        </w:rPr>
        <w:t>……</w:t>
      </w:r>
    </w:p>
    <w:p w14:paraId="3E9DADE1">
      <w:pPr>
        <w:pStyle w:val="5"/>
        <w:keepNext w:val="0"/>
        <w:keepLines w:val="0"/>
        <w:pageBreakBefore w:val="0"/>
        <w:widowControl w:val="0"/>
        <w:kinsoku/>
        <w:wordWrap/>
        <w:overflowPunct/>
        <w:topLinePunct w:val="0"/>
        <w:autoSpaceDE w:val="0"/>
        <w:autoSpaceDN w:val="0"/>
        <w:bidi w:val="0"/>
        <w:adjustRightInd/>
        <w:snapToGrid/>
        <w:spacing w:after="0" w:line="440" w:lineRule="exact"/>
        <w:ind w:left="0" w:right="0" w:firstLine="388" w:firstLineChars="200"/>
        <w:jc w:val="both"/>
        <w:textAlignment w:val="auto"/>
        <w:rPr>
          <w:rFonts w:hint="eastAsia" w:ascii="仿宋_GB2312" w:hAnsi="仿宋_GB2312" w:eastAsia="仿宋_GB2312" w:cs="仿宋_GB2312"/>
          <w:i w:val="0"/>
          <w:iCs w:val="0"/>
          <w:color w:val="auto"/>
          <w:sz w:val="20"/>
          <w:szCs w:val="20"/>
          <w:highlight w:val="none"/>
        </w:rPr>
      </w:pPr>
      <w:r>
        <w:rPr>
          <w:rFonts w:hint="eastAsia" w:ascii="仿宋_GB2312" w:hAnsi="仿宋_GB2312" w:eastAsia="仿宋_GB2312" w:cs="仿宋_GB2312"/>
          <w:i w:val="0"/>
          <w:iCs w:val="0"/>
          <w:color w:val="auto"/>
          <w:spacing w:val="-3"/>
          <w:sz w:val="20"/>
          <w:szCs w:val="20"/>
          <w:highlight w:val="none"/>
        </w:rPr>
        <w:t>以上企业，不属于大企业的分支机构，不存在控股股东</w:t>
      </w:r>
      <w:r>
        <w:rPr>
          <w:rFonts w:hint="eastAsia" w:ascii="仿宋_GB2312" w:hAnsi="仿宋_GB2312" w:eastAsia="仿宋_GB2312" w:cs="仿宋_GB2312"/>
          <w:i w:val="0"/>
          <w:iCs w:val="0"/>
          <w:color w:val="auto"/>
          <w:spacing w:val="-5"/>
          <w:sz w:val="20"/>
          <w:szCs w:val="20"/>
          <w:highlight w:val="none"/>
        </w:rPr>
        <w:t>为大企业的情形，也不存在与大企业的负责人为同一人的情形。</w:t>
      </w:r>
    </w:p>
    <w:p w14:paraId="74A5502B">
      <w:pPr>
        <w:pStyle w:val="5"/>
        <w:keepNext w:val="0"/>
        <w:keepLines w:val="0"/>
        <w:pageBreakBefore w:val="0"/>
        <w:widowControl w:val="0"/>
        <w:kinsoku/>
        <w:wordWrap/>
        <w:overflowPunct/>
        <w:topLinePunct w:val="0"/>
        <w:autoSpaceDE w:val="0"/>
        <w:autoSpaceDN w:val="0"/>
        <w:bidi w:val="0"/>
        <w:adjustRightInd/>
        <w:snapToGrid/>
        <w:spacing w:after="0" w:line="440" w:lineRule="exact"/>
        <w:ind w:left="0" w:right="0" w:firstLine="400" w:firstLineChars="200"/>
        <w:textAlignment w:val="auto"/>
        <w:rPr>
          <w:rFonts w:hint="eastAsia" w:ascii="仿宋_GB2312" w:hAnsi="仿宋_GB2312" w:eastAsia="仿宋_GB2312" w:cs="仿宋_GB2312"/>
          <w:i w:val="0"/>
          <w:iCs w:val="0"/>
          <w:color w:val="auto"/>
          <w:sz w:val="20"/>
          <w:szCs w:val="20"/>
          <w:highlight w:val="none"/>
        </w:rPr>
      </w:pPr>
      <w:r>
        <w:rPr>
          <w:rFonts w:hint="eastAsia" w:ascii="仿宋_GB2312" w:hAnsi="仿宋_GB2312" w:eastAsia="仿宋_GB2312" w:cs="仿宋_GB2312"/>
          <w:i w:val="0"/>
          <w:iCs w:val="0"/>
          <w:color w:val="auto"/>
          <w:sz w:val="20"/>
          <w:szCs w:val="20"/>
          <w:highlight w:val="none"/>
        </w:rPr>
        <w:t>本企业对上述声明内容的真实性负责。如有虚假，将依法承担相应责任。</w:t>
      </w:r>
    </w:p>
    <w:p w14:paraId="3C10445F">
      <w:pPr>
        <w:pStyle w:val="5"/>
        <w:keepNext w:val="0"/>
        <w:keepLines w:val="0"/>
        <w:pageBreakBefore w:val="0"/>
        <w:widowControl w:val="0"/>
        <w:kinsoku/>
        <w:wordWrap/>
        <w:overflowPunct/>
        <w:topLinePunct w:val="0"/>
        <w:autoSpaceDE w:val="0"/>
        <w:autoSpaceDN w:val="0"/>
        <w:bidi w:val="0"/>
        <w:adjustRightInd/>
        <w:snapToGrid/>
        <w:spacing w:before="0" w:after="0" w:line="440" w:lineRule="exact"/>
        <w:ind w:left="0" w:leftChars="0" w:right="0" w:firstLine="4200" w:firstLineChars="2100"/>
        <w:textAlignment w:val="auto"/>
        <w:rPr>
          <w:rFonts w:hint="eastAsia" w:ascii="仿宋_GB2312" w:hAnsi="仿宋_GB2312" w:eastAsia="仿宋_GB2312" w:cs="仿宋_GB2312"/>
          <w:i w:val="0"/>
          <w:iCs w:val="0"/>
          <w:color w:val="auto"/>
          <w:sz w:val="20"/>
          <w:szCs w:val="20"/>
        </w:rPr>
      </w:pPr>
    </w:p>
    <w:p w14:paraId="4F970FF2">
      <w:pPr>
        <w:pStyle w:val="5"/>
        <w:keepNext w:val="0"/>
        <w:keepLines w:val="0"/>
        <w:pageBreakBefore w:val="0"/>
        <w:widowControl w:val="0"/>
        <w:kinsoku/>
        <w:wordWrap/>
        <w:overflowPunct/>
        <w:topLinePunct w:val="0"/>
        <w:autoSpaceDE w:val="0"/>
        <w:autoSpaceDN w:val="0"/>
        <w:bidi w:val="0"/>
        <w:adjustRightInd/>
        <w:snapToGrid/>
        <w:spacing w:after="0" w:line="440" w:lineRule="exact"/>
        <w:ind w:left="0" w:leftChars="0" w:right="0" w:firstLine="4200" w:firstLineChars="2100"/>
        <w:jc w:val="both"/>
        <w:textAlignment w:val="auto"/>
        <w:rPr>
          <w:rFonts w:hint="eastAsia" w:ascii="仿宋_GB2312" w:hAnsi="仿宋_GB2312" w:eastAsia="仿宋_GB2312" w:cs="仿宋_GB2312"/>
          <w:bCs w:val="0"/>
          <w:iCs w:val="0"/>
          <w:color w:val="auto"/>
          <w:sz w:val="20"/>
          <w:szCs w:val="20"/>
          <w:lang w:val="en-US" w:eastAsia="zh-CN"/>
        </w:rPr>
      </w:pPr>
      <w:r>
        <w:rPr>
          <w:rFonts w:hint="eastAsia" w:ascii="仿宋_GB2312" w:hAnsi="仿宋_GB2312" w:eastAsia="仿宋_GB2312" w:cs="仿宋_GB2312"/>
          <w:bCs w:val="0"/>
          <w:iCs w:val="0"/>
          <w:color w:val="auto"/>
          <w:sz w:val="20"/>
          <w:szCs w:val="20"/>
          <w:lang w:val="en-US" w:eastAsia="zh-CN"/>
        </w:rPr>
        <w:t>企业</w:t>
      </w:r>
      <w:r>
        <w:rPr>
          <w:rFonts w:hint="eastAsia" w:ascii="仿宋_GB2312" w:hAnsi="仿宋_GB2312" w:eastAsia="仿宋_GB2312" w:cs="仿宋_GB2312"/>
          <w:bCs w:val="0"/>
          <w:iCs w:val="0"/>
          <w:color w:val="auto"/>
          <w:sz w:val="20"/>
          <w:szCs w:val="20"/>
        </w:rPr>
        <w:t>名称（</w:t>
      </w:r>
      <w:r>
        <w:rPr>
          <w:rFonts w:hint="eastAsia" w:ascii="仿宋_GB2312" w:hAnsi="仿宋_GB2312" w:eastAsia="仿宋_GB2312" w:cs="仿宋_GB2312"/>
          <w:bCs w:val="0"/>
          <w:iCs w:val="0"/>
          <w:color w:val="auto"/>
          <w:sz w:val="20"/>
          <w:szCs w:val="20"/>
          <w:lang w:eastAsia="zh-CN"/>
        </w:rPr>
        <w:t>公</w:t>
      </w:r>
      <w:r>
        <w:rPr>
          <w:rFonts w:hint="eastAsia" w:ascii="仿宋_GB2312" w:hAnsi="仿宋_GB2312" w:eastAsia="仿宋_GB2312" w:cs="仿宋_GB2312"/>
          <w:bCs w:val="0"/>
          <w:iCs w:val="0"/>
          <w:color w:val="auto"/>
          <w:sz w:val="20"/>
          <w:szCs w:val="20"/>
        </w:rPr>
        <w:t>章）：</w:t>
      </w:r>
    </w:p>
    <w:p w14:paraId="5D399EB9">
      <w:pPr>
        <w:pStyle w:val="5"/>
        <w:keepNext w:val="0"/>
        <w:keepLines w:val="0"/>
        <w:pageBreakBefore w:val="0"/>
        <w:widowControl w:val="0"/>
        <w:kinsoku/>
        <w:wordWrap/>
        <w:overflowPunct/>
        <w:topLinePunct w:val="0"/>
        <w:autoSpaceDE w:val="0"/>
        <w:autoSpaceDN w:val="0"/>
        <w:bidi w:val="0"/>
        <w:adjustRightInd/>
        <w:snapToGrid/>
        <w:spacing w:after="0" w:line="440" w:lineRule="exact"/>
        <w:ind w:left="0" w:leftChars="0" w:right="0" w:firstLine="4200" w:firstLineChars="2100"/>
        <w:jc w:val="both"/>
        <w:textAlignment w:val="auto"/>
        <w:rPr>
          <w:rFonts w:hint="eastAsia" w:ascii="仿宋_GB2312" w:hAnsi="仿宋_GB2312" w:eastAsia="仿宋_GB2312" w:cs="仿宋_GB2312"/>
          <w:bCs w:val="0"/>
          <w:iCs w:val="0"/>
          <w:color w:val="auto"/>
          <w:sz w:val="20"/>
          <w:szCs w:val="20"/>
        </w:rPr>
      </w:pPr>
      <w:r>
        <w:rPr>
          <w:rFonts w:hint="eastAsia" w:ascii="仿宋_GB2312" w:hAnsi="仿宋_GB2312" w:eastAsia="仿宋_GB2312" w:cs="仿宋_GB2312"/>
          <w:bCs w:val="0"/>
          <w:iCs w:val="0"/>
          <w:color w:val="auto"/>
          <w:sz w:val="20"/>
          <w:szCs w:val="20"/>
        </w:rPr>
        <w:t>日</w:t>
      </w:r>
      <w:r>
        <w:rPr>
          <w:rFonts w:hint="eastAsia" w:ascii="仿宋_GB2312" w:hAnsi="仿宋_GB2312" w:eastAsia="仿宋_GB2312" w:cs="仿宋_GB2312"/>
          <w:bCs w:val="0"/>
          <w:iCs w:val="0"/>
          <w:color w:val="auto"/>
          <w:sz w:val="20"/>
          <w:szCs w:val="20"/>
          <w:lang w:val="en-US" w:eastAsia="zh-CN"/>
        </w:rPr>
        <w:t xml:space="preserve">  </w:t>
      </w:r>
      <w:r>
        <w:rPr>
          <w:rFonts w:hint="eastAsia" w:ascii="仿宋_GB2312" w:hAnsi="仿宋_GB2312" w:eastAsia="仿宋_GB2312" w:cs="仿宋_GB2312"/>
          <w:bCs w:val="0"/>
          <w:iCs w:val="0"/>
          <w:color w:val="auto"/>
          <w:sz w:val="20"/>
          <w:szCs w:val="20"/>
        </w:rPr>
        <w:t>期：</w:t>
      </w:r>
    </w:p>
    <w:p w14:paraId="288EB517">
      <w:pPr>
        <w:keepNext w:val="0"/>
        <w:keepLines w:val="0"/>
        <w:pageBreakBefore w:val="0"/>
        <w:widowControl w:val="0"/>
        <w:kinsoku/>
        <w:wordWrap/>
        <w:overflowPunct/>
        <w:topLinePunct w:val="0"/>
        <w:bidi w:val="0"/>
        <w:adjustRightInd/>
        <w:snapToGrid/>
        <w:spacing w:line="440" w:lineRule="exact"/>
        <w:ind w:left="0" w:leftChars="0" w:firstLine="4200" w:firstLineChars="2100"/>
        <w:textAlignment w:val="auto"/>
        <w:rPr>
          <w:rFonts w:hint="eastAsia" w:ascii="仿宋_GB2312" w:hAnsi="仿宋_GB2312" w:eastAsia="仿宋_GB2312" w:cs="仿宋_GB2312"/>
          <w:color w:val="auto"/>
          <w:sz w:val="20"/>
          <w:szCs w:val="20"/>
        </w:rPr>
      </w:pPr>
    </w:p>
    <w:p w14:paraId="23B5C9EA">
      <w:pPr>
        <w:pStyle w:val="5"/>
        <w:keepNext w:val="0"/>
        <w:keepLines w:val="0"/>
        <w:pageBreakBefore w:val="0"/>
        <w:widowControl w:val="0"/>
        <w:tabs>
          <w:tab w:val="left" w:pos="6036"/>
        </w:tabs>
        <w:kinsoku/>
        <w:wordWrap/>
        <w:overflowPunct/>
        <w:topLinePunct w:val="0"/>
        <w:bidi w:val="0"/>
        <w:adjustRightInd/>
        <w:snapToGrid/>
        <w:spacing w:after="0" w:line="440" w:lineRule="exact"/>
        <w:ind w:left="0" w:leftChars="0" w:firstLine="400" w:firstLineChars="200"/>
        <w:textAlignment w:val="auto"/>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lang w:val="en-US" w:eastAsia="zh-CN"/>
        </w:rPr>
        <w:t>注</w:t>
      </w:r>
      <w:r>
        <w:rPr>
          <w:rFonts w:hint="eastAsia" w:ascii="仿宋_GB2312" w:hAnsi="仿宋_GB2312" w:eastAsia="仿宋_GB2312" w:cs="仿宋_GB2312"/>
          <w:color w:val="auto"/>
          <w:sz w:val="20"/>
          <w:szCs w:val="20"/>
        </w:rPr>
        <w:t>：1从业人员、营业收入、资产总额填报上一年度数据，无上一年度数据的新成立企业可不填报。</w:t>
      </w:r>
    </w:p>
    <w:p w14:paraId="2EFF148D">
      <w:pPr>
        <w:pageBreakBefore w:val="0"/>
        <w:kinsoku/>
        <w:overflowPunct/>
        <w:topLinePunct w:val="0"/>
        <w:bidi w:val="0"/>
        <w:spacing w:line="360" w:lineRule="auto"/>
        <w:ind w:left="0" w:leftChars="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rPr>
        <w:br w:type="page"/>
      </w:r>
    </w:p>
    <w:p w14:paraId="28A97E3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bCs/>
          <w:kern w:val="0"/>
          <w:sz w:val="30"/>
          <w:szCs w:val="30"/>
          <w:highlight w:val="none"/>
          <w:lang w:val="en-US" w:eastAsia="zh-CN"/>
        </w:rPr>
      </w:pPr>
      <w:r>
        <w:rPr>
          <w:rFonts w:hint="eastAsia" w:ascii="仿宋_GB2312" w:hAnsi="仿宋_GB2312" w:eastAsia="仿宋_GB2312" w:cs="仿宋_GB2312"/>
          <w:b/>
          <w:bCs/>
          <w:kern w:val="0"/>
          <w:sz w:val="30"/>
          <w:szCs w:val="30"/>
          <w:highlight w:val="none"/>
          <w:lang w:val="en-US" w:eastAsia="zh-CN"/>
        </w:rPr>
        <w:t>关于印发中小企业划型标准规定的通知</w:t>
      </w:r>
    </w:p>
    <w:p w14:paraId="7AF6A0C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bCs/>
          <w:kern w:val="0"/>
          <w:sz w:val="30"/>
          <w:szCs w:val="30"/>
          <w:highlight w:val="none"/>
          <w:lang w:val="en-US" w:eastAsia="zh-CN"/>
        </w:rPr>
      </w:pPr>
      <w:r>
        <w:rPr>
          <w:rFonts w:hint="eastAsia" w:ascii="仿宋_GB2312" w:hAnsi="仿宋_GB2312" w:eastAsia="仿宋_GB2312" w:cs="仿宋_GB2312"/>
          <w:b/>
          <w:bCs/>
          <w:kern w:val="0"/>
          <w:sz w:val="30"/>
          <w:szCs w:val="30"/>
          <w:highlight w:val="none"/>
          <w:lang w:val="en-US" w:eastAsia="zh-CN"/>
        </w:rPr>
        <w:t>工信部联企业〔2011〕300号</w:t>
      </w:r>
    </w:p>
    <w:p w14:paraId="00770AB6">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各省、自治区、直辖市人民政府，国务院各部委、各直属机构及有关单位：</w:t>
      </w:r>
    </w:p>
    <w:p w14:paraId="206DDDD4">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7BE7F434">
      <w:pPr>
        <w:keepNext w:val="0"/>
        <w:keepLines w:val="0"/>
        <w:pageBreakBefore w:val="0"/>
        <w:widowControl w:val="0"/>
        <w:kinsoku/>
        <w:wordWrap/>
        <w:overflowPunct/>
        <w:topLinePunct w:val="0"/>
        <w:autoSpaceDE/>
        <w:autoSpaceDN/>
        <w:bidi w:val="0"/>
        <w:adjustRightInd/>
        <w:snapToGrid/>
        <w:spacing w:line="440" w:lineRule="exact"/>
        <w:ind w:left="0" w:leftChars="0"/>
        <w:jc w:val="righ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工业和信息化部　国家统计局</w:t>
      </w:r>
    </w:p>
    <w:p w14:paraId="3B0906E4">
      <w:pPr>
        <w:keepNext w:val="0"/>
        <w:keepLines w:val="0"/>
        <w:pageBreakBefore w:val="0"/>
        <w:widowControl w:val="0"/>
        <w:kinsoku/>
        <w:wordWrap/>
        <w:overflowPunct/>
        <w:topLinePunct w:val="0"/>
        <w:autoSpaceDE/>
        <w:autoSpaceDN/>
        <w:bidi w:val="0"/>
        <w:adjustRightInd/>
        <w:snapToGrid/>
        <w:spacing w:line="440" w:lineRule="exact"/>
        <w:ind w:left="0" w:leftChars="0"/>
        <w:jc w:val="righ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国家发展和改革委员会　财政部</w:t>
      </w:r>
    </w:p>
    <w:p w14:paraId="4BABAE14">
      <w:pPr>
        <w:keepNext w:val="0"/>
        <w:keepLines w:val="0"/>
        <w:pageBreakBefore w:val="0"/>
        <w:widowControl w:val="0"/>
        <w:kinsoku/>
        <w:wordWrap/>
        <w:overflowPunct/>
        <w:topLinePunct w:val="0"/>
        <w:autoSpaceDE/>
        <w:autoSpaceDN/>
        <w:bidi w:val="0"/>
        <w:adjustRightInd/>
        <w:snapToGrid/>
        <w:spacing w:line="440" w:lineRule="exact"/>
        <w:ind w:left="0" w:leftChars="0"/>
        <w:jc w:val="right"/>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二○一一年六月十八日</w:t>
      </w:r>
    </w:p>
    <w:p w14:paraId="1830DB13">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仿宋_GB2312" w:hAnsi="仿宋_GB2312" w:eastAsia="仿宋_GB2312" w:cs="仿宋_GB2312"/>
          <w:b/>
          <w:bCs/>
          <w:color w:val="auto"/>
          <w:sz w:val="20"/>
          <w:szCs w:val="20"/>
        </w:rPr>
      </w:pPr>
      <w:r>
        <w:rPr>
          <w:rFonts w:hint="eastAsia" w:ascii="仿宋_GB2312" w:hAnsi="仿宋_GB2312" w:eastAsia="仿宋_GB2312" w:cs="仿宋_GB2312"/>
          <w:b/>
          <w:bCs/>
          <w:color w:val="auto"/>
          <w:sz w:val="20"/>
          <w:szCs w:val="20"/>
        </w:rPr>
        <w:t>中小企业划型标准规定</w:t>
      </w:r>
    </w:p>
    <w:p w14:paraId="72E1C897">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一、根据《中华人民共和国中小企业促进法》和《国务院关于进一步促进中小企业发展的若干意见》</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国发〔2009〕36号</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，制定本规定。</w:t>
      </w:r>
    </w:p>
    <w:p w14:paraId="1B42DDF8">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二、中小企业划分为中型、小型、微型三种类型，具体标准根据企业从业人员、营业收入、资产总额等指标，结合行业特点制定。</w:t>
      </w:r>
    </w:p>
    <w:p w14:paraId="5BA95104">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334D9742">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四、各行业划型标准为：</w:t>
      </w:r>
    </w:p>
    <w:p w14:paraId="70601821">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（一）农、林、牧、渔业。营业收入20000万元以下的为中小微型企业。其中，营业收入500万元及以上的为中型企业，营业收入50万元及以上的为小型企业，营业收入50万元以下的为微型企业。</w:t>
      </w:r>
    </w:p>
    <w:p w14:paraId="64594CAA">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67AAD17">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164244D8">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9D7BB59">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C9DADDD">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61BF72FF">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21E9AD0F">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63BB0A27">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CB3FB1A">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5796358">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0E1F074C">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BCB9936">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7E5BFE53">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3CDED85C">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42EA4698">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（十六）其他未列明行业。从业人员300人以下的为中小微型企业。其中，从业人员100人及以上的为中型企业；从业人员10人及以上的为小型企业；从业人员10人以下的为微型企业。</w:t>
      </w:r>
    </w:p>
    <w:p w14:paraId="41F05C27">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五、企业类型的划分以统计部门的统计数据为依据。</w:t>
      </w:r>
    </w:p>
    <w:p w14:paraId="36BAC700">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六、本规定适用于在中华人民共和国境内依法设立的各类所有制和各种组织形式的企业。个体工商户和本规定以外的行业，参照本规定进行划型。</w:t>
      </w:r>
    </w:p>
    <w:p w14:paraId="07DE2D2D">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七、本规定的中型企业标准上限即为大型企业标准的下限，国家统计部门据此制定大中小微型企业的统计分类。国务院有关部门据此进行相关数据分析，不得制定与本规定不一致的企业划型标准。</w:t>
      </w:r>
    </w:p>
    <w:p w14:paraId="77E4C89E">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八、本规定由工业和信息化部、国家统计局会同有关部门根据《国民经济行业分类》修订情况和企业发展变化情况适时修订。</w:t>
      </w:r>
    </w:p>
    <w:p w14:paraId="045AF379">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九、本规定由工业和信息化部、国家统计局会同有关部门负责解释。</w:t>
      </w:r>
    </w:p>
    <w:p w14:paraId="09600138">
      <w:pPr>
        <w:keepNext w:val="0"/>
        <w:keepLines w:val="0"/>
        <w:pageBreakBefore w:val="0"/>
        <w:widowControl w:val="0"/>
        <w:kinsoku/>
        <w:wordWrap/>
        <w:overflowPunct/>
        <w:topLinePunct w:val="0"/>
        <w:autoSpaceDE/>
        <w:autoSpaceDN/>
        <w:bidi w:val="0"/>
        <w:adjustRightInd/>
        <w:snapToGrid/>
        <w:spacing w:line="44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十、本规定自发布之日起执行，原国家经贸委、原国家计委、财政部和国家统计局2003年颁布的《中小企业标准暂行规定》同时废止。</w:t>
      </w:r>
    </w:p>
    <w:p w14:paraId="217EDDE9">
      <w:pPr>
        <w:pageBreakBefore w:val="0"/>
        <w:kinsoku/>
        <w:overflowPunct/>
        <w:topLinePunct w:val="0"/>
        <w:bidi w:val="0"/>
        <w:spacing w:line="360" w:lineRule="auto"/>
        <w:ind w:left="0" w:leftChars="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4"/>
          <w:szCs w:val="24"/>
        </w:rPr>
        <w:br w:type="page"/>
      </w:r>
    </w:p>
    <w:p w14:paraId="0B56CF3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color w:val="auto"/>
          <w:sz w:val="24"/>
          <w:szCs w:val="24"/>
        </w:rPr>
      </w:pPr>
      <w:r>
        <w:rPr>
          <w:rFonts w:hint="eastAsia" w:ascii="仿宋_GB2312" w:hAnsi="仿宋_GB2312" w:eastAsia="仿宋_GB2312" w:cs="仿宋_GB2312"/>
          <w:b/>
          <w:bCs/>
          <w:kern w:val="0"/>
          <w:sz w:val="30"/>
          <w:szCs w:val="30"/>
          <w:highlight w:val="none"/>
          <w:lang w:val="en-US" w:eastAsia="zh-CN"/>
        </w:rPr>
        <w:t>监狱企业证明函</w:t>
      </w:r>
    </w:p>
    <w:p w14:paraId="732CF475">
      <w:pPr>
        <w:keepNext w:val="0"/>
        <w:keepLines w:val="0"/>
        <w:pageBreakBefore w:val="0"/>
        <w:widowControl w:val="0"/>
        <w:kinsoku/>
        <w:wordWrap/>
        <w:overflowPunct/>
        <w:topLinePunct w:val="0"/>
        <w:autoSpaceDE/>
        <w:autoSpaceDN/>
        <w:bidi w:val="0"/>
        <w:adjustRightInd/>
        <w:snapToGrid/>
        <w:spacing w:line="52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本公司郑重声明，根据财政部、司法部《关于政府采购支持监狱企业发展有关问题的通知》（财库【2014】68号）的规定，本公司为监狱企业。</w:t>
      </w:r>
    </w:p>
    <w:p w14:paraId="3199BEFD">
      <w:pPr>
        <w:keepNext w:val="0"/>
        <w:keepLines w:val="0"/>
        <w:pageBreakBefore w:val="0"/>
        <w:widowControl w:val="0"/>
        <w:kinsoku/>
        <w:wordWrap/>
        <w:overflowPunct/>
        <w:topLinePunct w:val="0"/>
        <w:autoSpaceDE/>
        <w:autoSpaceDN/>
        <w:bidi w:val="0"/>
        <w:adjustRightInd/>
        <w:snapToGrid/>
        <w:spacing w:line="520" w:lineRule="exact"/>
        <w:ind w:left="4620" w:leftChars="2200" w:firstLine="0" w:firstLineChars="0"/>
        <w:textAlignment w:val="auto"/>
        <w:rPr>
          <w:rFonts w:hint="eastAsia" w:ascii="仿宋_GB2312" w:hAnsi="仿宋_GB2312" w:eastAsia="仿宋_GB2312" w:cs="仿宋_GB2312"/>
          <w:color w:val="auto"/>
          <w:sz w:val="20"/>
          <w:szCs w:val="20"/>
        </w:rPr>
      </w:pPr>
    </w:p>
    <w:p w14:paraId="7E2FC64A">
      <w:pPr>
        <w:keepNext w:val="0"/>
        <w:keepLines w:val="0"/>
        <w:pageBreakBefore w:val="0"/>
        <w:widowControl w:val="0"/>
        <w:kinsoku/>
        <w:wordWrap/>
        <w:overflowPunct/>
        <w:topLinePunct w:val="0"/>
        <w:autoSpaceDE/>
        <w:autoSpaceDN/>
        <w:bidi w:val="0"/>
        <w:adjustRightInd/>
        <w:snapToGrid/>
        <w:spacing w:line="520" w:lineRule="exact"/>
        <w:ind w:left="4620" w:leftChars="2200" w:firstLine="0" w:firstLineChars="0"/>
        <w:textAlignment w:val="auto"/>
        <w:rPr>
          <w:rFonts w:hint="eastAsia" w:ascii="仿宋_GB2312" w:hAnsi="仿宋_GB2312" w:eastAsia="仿宋_GB2312" w:cs="仿宋_GB2312"/>
          <w:color w:val="auto"/>
          <w:sz w:val="20"/>
          <w:szCs w:val="20"/>
          <w:lang w:eastAsia="zh-CN"/>
        </w:rPr>
      </w:pPr>
      <w:r>
        <w:rPr>
          <w:rFonts w:hint="eastAsia" w:ascii="仿宋_GB2312" w:hAnsi="仿宋_GB2312" w:eastAsia="仿宋_GB2312" w:cs="仿宋_GB2312"/>
          <w:color w:val="auto"/>
          <w:sz w:val="20"/>
          <w:szCs w:val="20"/>
        </w:rPr>
        <w:t>供应商名称（</w:t>
      </w:r>
      <w:r>
        <w:rPr>
          <w:rFonts w:hint="eastAsia" w:ascii="仿宋_GB2312" w:hAnsi="仿宋_GB2312" w:eastAsia="仿宋_GB2312" w:cs="仿宋_GB2312"/>
          <w:color w:val="auto"/>
          <w:sz w:val="20"/>
          <w:szCs w:val="20"/>
          <w:lang w:eastAsia="zh-CN"/>
        </w:rPr>
        <w:t>公</w:t>
      </w:r>
      <w:r>
        <w:rPr>
          <w:rFonts w:hint="eastAsia" w:ascii="仿宋_GB2312" w:hAnsi="仿宋_GB2312" w:eastAsia="仿宋_GB2312" w:cs="仿宋_GB2312"/>
          <w:color w:val="auto"/>
          <w:sz w:val="20"/>
          <w:szCs w:val="20"/>
        </w:rPr>
        <w:t>章）：</w:t>
      </w:r>
    </w:p>
    <w:p w14:paraId="754D252C">
      <w:pPr>
        <w:keepNext w:val="0"/>
        <w:keepLines w:val="0"/>
        <w:pageBreakBefore w:val="0"/>
        <w:widowControl w:val="0"/>
        <w:kinsoku/>
        <w:wordWrap/>
        <w:overflowPunct/>
        <w:topLinePunct w:val="0"/>
        <w:autoSpaceDE/>
        <w:autoSpaceDN/>
        <w:bidi w:val="0"/>
        <w:adjustRightInd/>
        <w:snapToGrid/>
        <w:spacing w:line="520" w:lineRule="exact"/>
        <w:ind w:left="4620" w:leftChars="2200" w:firstLine="0" w:firstLineChars="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日</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期：</w:t>
      </w:r>
    </w:p>
    <w:p w14:paraId="675B80BD">
      <w:pPr>
        <w:keepNext w:val="0"/>
        <w:keepLines w:val="0"/>
        <w:pageBreakBefore w:val="0"/>
        <w:widowControl w:val="0"/>
        <w:kinsoku/>
        <w:wordWrap/>
        <w:overflowPunct/>
        <w:topLinePunct w:val="0"/>
        <w:autoSpaceDE/>
        <w:autoSpaceDN/>
        <w:bidi w:val="0"/>
        <w:adjustRightInd/>
        <w:snapToGrid/>
        <w:spacing w:line="520" w:lineRule="exact"/>
        <w:ind w:left="4620" w:leftChars="2200" w:firstLine="0" w:firstLineChars="0"/>
        <w:textAlignment w:val="auto"/>
        <w:rPr>
          <w:rFonts w:hint="eastAsia" w:ascii="仿宋_GB2312" w:hAnsi="仿宋_GB2312" w:eastAsia="仿宋_GB2312" w:cs="仿宋_GB2312"/>
          <w:color w:val="auto"/>
          <w:sz w:val="20"/>
          <w:szCs w:val="20"/>
        </w:rPr>
      </w:pPr>
    </w:p>
    <w:p w14:paraId="6318142E">
      <w:pPr>
        <w:keepNext w:val="0"/>
        <w:keepLines w:val="0"/>
        <w:pageBreakBefore w:val="0"/>
        <w:widowControl w:val="0"/>
        <w:kinsoku/>
        <w:wordWrap/>
        <w:overflowPunct/>
        <w:topLinePunct w:val="0"/>
        <w:autoSpaceDE/>
        <w:autoSpaceDN/>
        <w:bidi w:val="0"/>
        <w:adjustRightInd/>
        <w:snapToGrid/>
        <w:spacing w:line="520" w:lineRule="exact"/>
        <w:ind w:left="4620" w:leftChars="2200" w:firstLine="0" w:firstLineChars="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省级以上监狱管理局、戒毒管理局</w:t>
      </w:r>
    </w:p>
    <w:p w14:paraId="5B46A000">
      <w:pPr>
        <w:keepNext w:val="0"/>
        <w:keepLines w:val="0"/>
        <w:pageBreakBefore w:val="0"/>
        <w:widowControl w:val="0"/>
        <w:kinsoku/>
        <w:wordWrap/>
        <w:overflowPunct/>
        <w:topLinePunct w:val="0"/>
        <w:autoSpaceDE/>
        <w:autoSpaceDN/>
        <w:bidi w:val="0"/>
        <w:adjustRightInd/>
        <w:snapToGrid/>
        <w:spacing w:line="520" w:lineRule="exact"/>
        <w:ind w:left="4620" w:leftChars="2200" w:firstLine="0" w:firstLineChars="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（含新疆生产建设兵团）（</w:t>
      </w:r>
      <w:r>
        <w:rPr>
          <w:rFonts w:hint="eastAsia" w:ascii="仿宋_GB2312" w:hAnsi="仿宋_GB2312" w:eastAsia="仿宋_GB2312" w:cs="仿宋_GB2312"/>
          <w:color w:val="auto"/>
          <w:sz w:val="20"/>
          <w:szCs w:val="20"/>
          <w:lang w:eastAsia="zh-CN"/>
        </w:rPr>
        <w:t>公</w:t>
      </w:r>
      <w:r>
        <w:rPr>
          <w:rFonts w:hint="eastAsia" w:ascii="仿宋_GB2312" w:hAnsi="仿宋_GB2312" w:eastAsia="仿宋_GB2312" w:cs="仿宋_GB2312"/>
          <w:color w:val="auto"/>
          <w:sz w:val="20"/>
          <w:szCs w:val="20"/>
        </w:rPr>
        <w:t>章）：</w:t>
      </w:r>
    </w:p>
    <w:p w14:paraId="4D87DD30">
      <w:pPr>
        <w:keepNext w:val="0"/>
        <w:keepLines w:val="0"/>
        <w:pageBreakBefore w:val="0"/>
        <w:widowControl w:val="0"/>
        <w:kinsoku/>
        <w:wordWrap/>
        <w:overflowPunct/>
        <w:topLinePunct w:val="0"/>
        <w:autoSpaceDE/>
        <w:autoSpaceDN/>
        <w:bidi w:val="0"/>
        <w:adjustRightInd/>
        <w:snapToGrid/>
        <w:spacing w:line="520" w:lineRule="exact"/>
        <w:ind w:left="4620" w:leftChars="2200" w:firstLine="0" w:firstLineChars="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日</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期：</w:t>
      </w:r>
    </w:p>
    <w:p w14:paraId="219EF043">
      <w:pPr>
        <w:pageBreakBefore w:val="0"/>
        <w:kinsoku/>
        <w:overflowPunct/>
        <w:topLinePunct w:val="0"/>
        <w:bidi w:val="0"/>
        <w:spacing w:line="360" w:lineRule="auto"/>
        <w:ind w:left="0" w:leftChars="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4"/>
          <w:szCs w:val="24"/>
        </w:rPr>
        <w:br w:type="page"/>
      </w:r>
    </w:p>
    <w:p w14:paraId="43F4F98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color w:val="auto"/>
          <w:sz w:val="24"/>
          <w:szCs w:val="24"/>
        </w:rPr>
      </w:pPr>
      <w:r>
        <w:rPr>
          <w:rFonts w:hint="eastAsia" w:ascii="仿宋_GB2312" w:hAnsi="仿宋_GB2312" w:eastAsia="仿宋_GB2312" w:cs="仿宋_GB2312"/>
          <w:b/>
          <w:bCs/>
          <w:kern w:val="0"/>
          <w:sz w:val="30"/>
          <w:szCs w:val="30"/>
          <w:highlight w:val="none"/>
          <w:lang w:val="en-US" w:eastAsia="zh-CN"/>
        </w:rPr>
        <w:t>残疾人福利性单位声明函</w:t>
      </w:r>
    </w:p>
    <w:p w14:paraId="17CE0B1A">
      <w:pPr>
        <w:keepNext w:val="0"/>
        <w:keepLines w:val="0"/>
        <w:pageBreakBefore w:val="0"/>
        <w:widowControl w:val="0"/>
        <w:kinsoku/>
        <w:wordWrap/>
        <w:overflowPunct/>
        <w:topLinePunct w:val="0"/>
        <w:autoSpaceDE/>
        <w:autoSpaceDN/>
        <w:bidi w:val="0"/>
        <w:adjustRightInd/>
        <w:snapToGrid/>
        <w:spacing w:line="52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本公司郑重声明，根据《财政部、民政部、中国残疾人联合会关于促进残疾人就业政府采购政策的通知》（财库【2017】141号）的规定，本单位为符合条件的残疾人福利性单位，且本单位参加</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单位</w:t>
      </w:r>
      <w:r>
        <w:rPr>
          <w:rFonts w:hint="eastAsia" w:ascii="仿宋_GB2312" w:hAnsi="仿宋_GB2312" w:eastAsia="仿宋_GB2312" w:cs="仿宋_GB2312"/>
          <w:color w:val="auto"/>
          <w:sz w:val="20"/>
          <w:szCs w:val="20"/>
          <w:u w:val="single"/>
        </w:rPr>
        <w:t xml:space="preserve">        </w:t>
      </w:r>
      <w:r>
        <w:rPr>
          <w:rFonts w:hint="eastAsia" w:ascii="仿宋_GB2312" w:hAnsi="仿宋_GB2312" w:eastAsia="仿宋_GB2312" w:cs="仿宋_GB2312"/>
          <w:color w:val="auto"/>
          <w:sz w:val="20"/>
          <w:szCs w:val="20"/>
        </w:rPr>
        <w:t>项目采购活动提供本单位制造的货物（由本单位承担工程/提供服务），或者提供其他残疾人福利性单位制造的货物（不包括使用非残疾人福利性单位注册商标的货物）。</w:t>
      </w:r>
    </w:p>
    <w:p w14:paraId="07FC57B6">
      <w:pPr>
        <w:keepNext w:val="0"/>
        <w:keepLines w:val="0"/>
        <w:pageBreakBefore w:val="0"/>
        <w:widowControl w:val="0"/>
        <w:kinsoku/>
        <w:wordWrap/>
        <w:overflowPunct/>
        <w:topLinePunct w:val="0"/>
        <w:autoSpaceDE/>
        <w:autoSpaceDN/>
        <w:bidi w:val="0"/>
        <w:adjustRightInd/>
        <w:snapToGrid/>
        <w:spacing w:line="520" w:lineRule="exact"/>
        <w:ind w:left="0" w:leftChars="0" w:firstLine="400" w:firstLineChars="20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本单位对上述声明的真实性负责。如有虚假，将依法承担相应责任。</w:t>
      </w:r>
    </w:p>
    <w:p w14:paraId="02DE7E8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auto"/>
          <w:sz w:val="20"/>
          <w:szCs w:val="20"/>
        </w:rPr>
      </w:pPr>
    </w:p>
    <w:p w14:paraId="7D22CF63">
      <w:pPr>
        <w:keepNext w:val="0"/>
        <w:keepLines w:val="0"/>
        <w:pageBreakBefore w:val="0"/>
        <w:widowControl w:val="0"/>
        <w:kinsoku/>
        <w:wordWrap/>
        <w:overflowPunct/>
        <w:topLinePunct w:val="0"/>
        <w:autoSpaceDE/>
        <w:autoSpaceDN/>
        <w:bidi w:val="0"/>
        <w:adjustRightInd/>
        <w:snapToGrid/>
        <w:spacing w:line="520" w:lineRule="exact"/>
        <w:ind w:left="0" w:leftChars="0" w:firstLine="3700" w:firstLineChars="185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供应商名称（</w:t>
      </w:r>
      <w:r>
        <w:rPr>
          <w:rFonts w:hint="eastAsia" w:ascii="仿宋_GB2312" w:hAnsi="仿宋_GB2312" w:eastAsia="仿宋_GB2312" w:cs="仿宋_GB2312"/>
          <w:color w:val="auto"/>
          <w:sz w:val="20"/>
          <w:szCs w:val="20"/>
          <w:lang w:eastAsia="zh-CN"/>
        </w:rPr>
        <w:t>公</w:t>
      </w:r>
      <w:r>
        <w:rPr>
          <w:rFonts w:hint="eastAsia" w:ascii="仿宋_GB2312" w:hAnsi="仿宋_GB2312" w:eastAsia="仿宋_GB2312" w:cs="仿宋_GB2312"/>
          <w:color w:val="auto"/>
          <w:sz w:val="20"/>
          <w:szCs w:val="20"/>
        </w:rPr>
        <w:t>章）：</w:t>
      </w:r>
    </w:p>
    <w:p w14:paraId="1A8375B8">
      <w:pPr>
        <w:keepNext w:val="0"/>
        <w:keepLines w:val="0"/>
        <w:pageBreakBefore w:val="0"/>
        <w:widowControl w:val="0"/>
        <w:kinsoku/>
        <w:wordWrap/>
        <w:overflowPunct/>
        <w:topLinePunct w:val="0"/>
        <w:autoSpaceDE/>
        <w:autoSpaceDN/>
        <w:bidi w:val="0"/>
        <w:adjustRightInd/>
        <w:snapToGrid/>
        <w:spacing w:line="520" w:lineRule="exact"/>
        <w:ind w:left="0" w:leftChars="0" w:firstLine="3700" w:firstLineChars="1850"/>
        <w:textAlignment w:val="auto"/>
        <w:rPr>
          <w:rFonts w:hint="eastAsia" w:ascii="仿宋_GB2312" w:hAnsi="仿宋_GB2312" w:eastAsia="仿宋_GB2312" w:cs="仿宋_GB2312"/>
          <w:color w:val="auto"/>
          <w:sz w:val="20"/>
          <w:szCs w:val="20"/>
        </w:rPr>
      </w:pPr>
      <w:r>
        <w:rPr>
          <w:rFonts w:hint="eastAsia" w:ascii="仿宋_GB2312" w:hAnsi="仿宋_GB2312" w:eastAsia="仿宋_GB2312" w:cs="仿宋_GB2312"/>
          <w:color w:val="auto"/>
          <w:sz w:val="20"/>
          <w:szCs w:val="20"/>
        </w:rPr>
        <w:t>日</w:t>
      </w:r>
      <w:r>
        <w:rPr>
          <w:rFonts w:hint="eastAsia" w:ascii="仿宋_GB2312" w:hAnsi="仿宋_GB2312" w:eastAsia="仿宋_GB2312" w:cs="仿宋_GB2312"/>
          <w:color w:val="auto"/>
          <w:sz w:val="20"/>
          <w:szCs w:val="20"/>
          <w:lang w:val="en-US" w:eastAsia="zh-CN"/>
        </w:rPr>
        <w:t xml:space="preserve">  </w:t>
      </w:r>
      <w:r>
        <w:rPr>
          <w:rFonts w:hint="eastAsia" w:ascii="仿宋_GB2312" w:hAnsi="仿宋_GB2312" w:eastAsia="仿宋_GB2312" w:cs="仿宋_GB2312"/>
          <w:color w:val="auto"/>
          <w:sz w:val="20"/>
          <w:szCs w:val="20"/>
        </w:rPr>
        <w:t>期：</w:t>
      </w:r>
    </w:p>
    <w:p w14:paraId="379425E0">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3D323BA1">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376959D0">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286E6B39">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400BEEEE">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14C75C08">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1841EF63">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54C6A3BD">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566F559A">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2036110D">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6603E511">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72ABE683">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034C9402">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3E69F00B">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4A1F2DE6">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7093319F">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46C3AFAA">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3180BB84">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2CF11319">
      <w:pPr>
        <w:pStyle w:val="11"/>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sz w:val="20"/>
          <w:szCs w:val="20"/>
          <w:highlight w:val="none"/>
        </w:rPr>
      </w:pPr>
    </w:p>
    <w:p w14:paraId="10D0DA89"/>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7A"/>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5C1D85"/>
    <w:multiLevelType w:val="singleLevel"/>
    <w:tmpl w:val="315C1D85"/>
    <w:lvl w:ilvl="0" w:tentative="0">
      <w:start w:val="1"/>
      <w:numFmt w:val="decimal"/>
      <w:pStyle w:val="3"/>
      <w:lvlText w:val="%1."/>
      <w:lvlJc w:val="left"/>
      <w:pPr>
        <w:tabs>
          <w:tab w:val="left" w:pos="780"/>
        </w:tabs>
        <w:ind w:left="7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5ZjU3NWU1Zjk2MDBlZDZhNTdhYzc4MmNkNGZiZTEifQ=="/>
  </w:docVars>
  <w:rsids>
    <w:rsidRoot w:val="00000000"/>
    <w:rsid w:val="009E330C"/>
    <w:rsid w:val="02546384"/>
    <w:rsid w:val="09821FA1"/>
    <w:rsid w:val="0CD15079"/>
    <w:rsid w:val="0CFA3905"/>
    <w:rsid w:val="0E0304CF"/>
    <w:rsid w:val="0EBB58F9"/>
    <w:rsid w:val="1078012D"/>
    <w:rsid w:val="137C1558"/>
    <w:rsid w:val="13B1109D"/>
    <w:rsid w:val="17714BCB"/>
    <w:rsid w:val="1D8070B5"/>
    <w:rsid w:val="275409D0"/>
    <w:rsid w:val="279A1150"/>
    <w:rsid w:val="378A7565"/>
    <w:rsid w:val="37AE7335"/>
    <w:rsid w:val="39F039B3"/>
    <w:rsid w:val="3DC85210"/>
    <w:rsid w:val="3E3E25A5"/>
    <w:rsid w:val="417F4F47"/>
    <w:rsid w:val="42CF63B0"/>
    <w:rsid w:val="49701E22"/>
    <w:rsid w:val="4FC91287"/>
    <w:rsid w:val="50CB515D"/>
    <w:rsid w:val="5AA93F6E"/>
    <w:rsid w:val="5EB104D6"/>
    <w:rsid w:val="61935269"/>
    <w:rsid w:val="61FA7A98"/>
    <w:rsid w:val="62C547FD"/>
    <w:rsid w:val="66D24CC0"/>
    <w:rsid w:val="6CBC3926"/>
    <w:rsid w:val="6DAA5D6F"/>
    <w:rsid w:val="6FC22C43"/>
    <w:rsid w:val="70347310"/>
    <w:rsid w:val="7389641C"/>
    <w:rsid w:val="77B50E7D"/>
    <w:rsid w:val="77F10AAF"/>
    <w:rsid w:val="78964161"/>
    <w:rsid w:val="78F86B60"/>
    <w:rsid w:val="792B644B"/>
    <w:rsid w:val="79611F58"/>
    <w:rsid w:val="7D410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5"/>
    <w:basedOn w:val="3"/>
    <w:next w:val="4"/>
    <w:qFormat/>
    <w:uiPriority w:val="0"/>
    <w:pPr>
      <w:widowControl w:val="0"/>
      <w:tabs>
        <w:tab w:val="left" w:pos="780"/>
      </w:tabs>
      <w:spacing w:before="0" w:after="0"/>
      <w:ind w:left="112" w:right="0"/>
      <w:jc w:val="both"/>
      <w:outlineLvl w:val="4"/>
    </w:pPr>
    <w:rPr>
      <w:rFonts w:ascii="仿宋" w:hAnsi="仿宋" w:eastAsia="仿宋" w:cs="Times New Roman"/>
      <w:b/>
      <w:bCs/>
      <w:kern w:val="2"/>
      <w:sz w:val="28"/>
      <w:szCs w:val="28"/>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List Number 2"/>
    <w:basedOn w:val="1"/>
    <w:qFormat/>
    <w:uiPriority w:val="0"/>
    <w:pPr>
      <w:numPr>
        <w:ilvl w:val="0"/>
        <w:numId w:val="1"/>
      </w:numPr>
    </w:pPr>
  </w:style>
  <w:style w:type="paragraph" w:styleId="4">
    <w:name w:val="Normal (Web)"/>
    <w:basedOn w:val="1"/>
    <w:qFormat/>
    <w:uiPriority w:val="0"/>
    <w:rPr>
      <w:sz w:val="24"/>
      <w:szCs w:val="20"/>
    </w:rPr>
  </w:style>
  <w:style w:type="paragraph" w:styleId="5">
    <w:name w:val="Body Text"/>
    <w:basedOn w:val="1"/>
    <w:qFormat/>
    <w:uiPriority w:val="0"/>
    <w:pPr>
      <w:spacing w:after="120"/>
      <w:ind w:firstLine="560"/>
    </w:pPr>
  </w:style>
  <w:style w:type="paragraph" w:styleId="6">
    <w:name w:val="Body Text Indent"/>
    <w:basedOn w:val="1"/>
    <w:next w:val="1"/>
    <w:qFormat/>
    <w:uiPriority w:val="0"/>
    <w:pPr>
      <w:spacing w:after="120" w:afterLines="0"/>
      <w:ind w:left="420"/>
    </w:pPr>
    <w:rPr>
      <w:szCs w:val="20"/>
    </w:rPr>
  </w:style>
  <w:style w:type="paragraph" w:styleId="7">
    <w:name w:val="Plain Text"/>
    <w:basedOn w:val="1"/>
    <w:next w:val="1"/>
    <w:qFormat/>
    <w:uiPriority w:val="0"/>
    <w:rPr>
      <w:rFonts w:ascii="宋体" w:hAnsi="Courier New"/>
      <w:szCs w:val="20"/>
    </w:rPr>
  </w:style>
  <w:style w:type="paragraph" w:styleId="8">
    <w:name w:val="Body Text First Indent 2"/>
    <w:basedOn w:val="6"/>
    <w:next w:val="1"/>
    <w:qFormat/>
    <w:uiPriority w:val="99"/>
    <w:pPr>
      <w:tabs>
        <w:tab w:val="left" w:pos="6240"/>
      </w:tabs>
      <w:ind w:firstLine="420" w:firstLineChars="200"/>
    </w:pPr>
    <w:rPr>
      <w:sz w:val="20"/>
    </w:rPr>
  </w:style>
  <w:style w:type="paragraph" w:customStyle="1" w:styleId="11">
    <w:name w:val="null5"/>
    <w:hidden/>
    <w:qFormat/>
    <w:uiPriority w:val="0"/>
    <w:rPr>
      <w:rFonts w:hint="eastAsia" w:asciiTheme="minorHAnsi" w:hAnsiTheme="minorHAnsi" w:eastAsiaTheme="minorEastAsia" w:cstheme="minorBidi"/>
      <w:lang w:val="en-US" w:eastAsia="zh-CN"/>
    </w:rPr>
  </w:style>
  <w:style w:type="paragraph" w:customStyle="1" w:styleId="12">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13">
    <w:name w:val="List Paragraph"/>
    <w:basedOn w:val="1"/>
    <w:qFormat/>
    <w:uiPriority w:val="1"/>
    <w:pPr>
      <w:ind w:left="205" w:right="169" w:firstLine="655"/>
    </w:pPr>
    <w:rPr>
      <w:rFonts w:ascii="仿宋" w:hAnsi="仿宋" w:eastAsia="仿宋" w:cs="仿宋"/>
      <w:u w:val="single" w:color="000000"/>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5269</Words>
  <Characters>5608</Characters>
  <Lines>0</Lines>
  <Paragraphs>0</Paragraphs>
  <TotalTime>1</TotalTime>
  <ScaleCrop>false</ScaleCrop>
  <LinksUpToDate>false</LinksUpToDate>
  <CharactersWithSpaces>5763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2024-01-03T01:51:00Z</dcterms:created>
  <dc:creator>Administrator</dc:creator>
  <cp:lastModifiedBy>小小吖</cp:lastModifiedBy>
  <dcterms:modified xsi:type="dcterms:W3CDTF">2026-07-17T07:44:36Z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0DA6BA31A430442A94763EABFF5AE849</vt:lpwstr>
  </property>
  <property fmtid="{D5CDD505-2E9C-101B-9397-08002B2CF9AE}" pid="4" name="KSOTemplateDocerSaveRecord">
    <vt:lpwstr>eyJoZGlkIjoiNzM1MmNhNTllNWQzZmNjZTAzYzIyODc5Y2Y5Y2FhNjQiLCJ1c2VySWQiOiI0MzA0ODMwMjAifQ==</vt:lpwstr>
  </property>
</Properties>
</file>