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34E00">
      <w:pPr>
        <w:rPr>
          <w:rFonts w:hint="eastAsia"/>
          <w:b/>
          <w:bCs/>
          <w:sz w:val="24"/>
          <w:szCs w:val="32"/>
        </w:rPr>
      </w:pPr>
      <w:r>
        <w:rPr>
          <w:rFonts w:hint="eastAsia"/>
          <w:b/>
          <w:bCs/>
          <w:sz w:val="24"/>
          <w:szCs w:val="32"/>
          <w:lang w:val="en-US" w:eastAsia="zh-CN"/>
        </w:rPr>
        <w:t>1.</w:t>
      </w:r>
      <w:r>
        <w:rPr>
          <w:rFonts w:hint="eastAsia"/>
          <w:b/>
          <w:bCs/>
          <w:sz w:val="24"/>
          <w:szCs w:val="32"/>
        </w:rPr>
        <w:t>具有独立承担民事责任能力</w:t>
      </w:r>
    </w:p>
    <w:p w14:paraId="4557CBA6">
      <w:pPr>
        <w:rPr>
          <w:rFonts w:hint="eastAsia"/>
          <w:b/>
          <w:bCs/>
          <w:sz w:val="24"/>
          <w:szCs w:val="32"/>
        </w:rPr>
      </w:pPr>
      <w:r>
        <w:rPr>
          <w:rFonts w:hint="eastAsia"/>
          <w:b/>
          <w:bCs/>
          <w:sz w:val="24"/>
          <w:szCs w:val="32"/>
        </w:rPr>
        <w:t>有效的营业执照或者事业单位法人证书或者民办非企业单位、社会团体法人等的登记证书等证明文件或者自然人的身份证明（自然人身份证明仅在自然人作为投标主体时适用）</w:t>
      </w:r>
    </w:p>
    <w:p w14:paraId="39A91988">
      <w:pPr>
        <w:rPr>
          <w:rFonts w:hint="eastAsia"/>
        </w:rPr>
      </w:pPr>
      <w:r>
        <w:rPr>
          <w:rFonts w:hint="eastAsia"/>
        </w:rPr>
        <w:br w:type="page"/>
      </w:r>
    </w:p>
    <w:p w14:paraId="240B57ED">
      <w:pPr>
        <w:rPr>
          <w:rFonts w:hint="eastAsia"/>
          <w:b/>
          <w:bCs/>
          <w:sz w:val="28"/>
          <w:szCs w:val="36"/>
        </w:rPr>
      </w:pPr>
      <w:r>
        <w:rPr>
          <w:rFonts w:hint="eastAsia"/>
          <w:b/>
          <w:bCs/>
          <w:sz w:val="24"/>
          <w:szCs w:val="32"/>
          <w:lang w:val="en-US" w:eastAsia="zh-CN"/>
        </w:rPr>
        <w:t>2.</w:t>
      </w:r>
      <w:r>
        <w:rPr>
          <w:rFonts w:hint="eastAsia"/>
          <w:b/>
          <w:bCs/>
          <w:sz w:val="24"/>
          <w:szCs w:val="32"/>
        </w:rPr>
        <w:t>具备履行合同所必需设备和专业技术能力</w:t>
      </w:r>
      <w:r>
        <w:rPr>
          <w:rFonts w:hint="eastAsia"/>
          <w:b/>
          <w:bCs/>
          <w:sz w:val="28"/>
          <w:szCs w:val="36"/>
        </w:rPr>
        <w:tab/>
      </w:r>
    </w:p>
    <w:p w14:paraId="6AF3B83B">
      <w:pPr>
        <w:rPr>
          <w:rFonts w:hint="eastAsia"/>
        </w:rPr>
      </w:pPr>
    </w:p>
    <w:p w14:paraId="112AD320">
      <w:pPr>
        <w:rPr>
          <w:rFonts w:hint="eastAsia"/>
        </w:rPr>
      </w:pPr>
    </w:p>
    <w:p w14:paraId="447D0164">
      <w:pPr>
        <w:spacing w:line="360" w:lineRule="auto"/>
        <w:ind w:right="187"/>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履行本项目合同所必需的设备和专业技术能力证明</w:t>
      </w:r>
    </w:p>
    <w:p w14:paraId="25ED65E8">
      <w:pPr>
        <w:spacing w:line="360" w:lineRule="auto"/>
        <w:jc w:val="left"/>
        <w:rPr>
          <w:rFonts w:hint="eastAsia" w:ascii="宋体" w:hAnsi="宋体" w:cs="宋体"/>
          <w:color w:val="auto"/>
          <w:sz w:val="24"/>
        </w:rPr>
      </w:pPr>
    </w:p>
    <w:p w14:paraId="0FF7428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我公司</w:t>
      </w:r>
      <w:r>
        <w:rPr>
          <w:rFonts w:hint="eastAsia" w:ascii="宋体" w:hAnsi="宋体" w:cs="宋体"/>
          <w:color w:val="auto"/>
          <w:sz w:val="24"/>
          <w:u w:val="single"/>
        </w:rPr>
        <w:t xml:space="preserve">            </w:t>
      </w:r>
      <w:r>
        <w:rPr>
          <w:rFonts w:hint="eastAsia" w:ascii="宋体" w:hAnsi="宋体" w:cs="宋体"/>
          <w:color w:val="auto"/>
          <w:sz w:val="24"/>
        </w:rPr>
        <w:t>（名称）参加本项目</w:t>
      </w:r>
      <w:r>
        <w:rPr>
          <w:rFonts w:hint="eastAsia" w:ascii="宋体" w:hAnsi="宋体" w:cs="宋体"/>
          <w:color w:val="auto"/>
          <w:sz w:val="24"/>
          <w:u w:val="single"/>
        </w:rPr>
        <w:t xml:space="preserve">               </w:t>
      </w:r>
      <w:r>
        <w:rPr>
          <w:rFonts w:hint="eastAsia" w:ascii="宋体" w:hAnsi="宋体" w:cs="宋体"/>
          <w:color w:val="auto"/>
          <w:sz w:val="24"/>
        </w:rPr>
        <w:t>（项目名称）的投标活动，如我公司获得中标资格，我公司承诺具备履行合同所必需的设备和专业技术能力，并承诺如下：</w:t>
      </w:r>
    </w:p>
    <w:p w14:paraId="1D654F03">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（一）具有独立承担民事责任的能力；</w:t>
      </w:r>
    </w:p>
    <w:p w14:paraId="1CD389C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（二）具有良好的商业信誉和健全的财务会计制度；</w:t>
      </w:r>
    </w:p>
    <w:p w14:paraId="372BEEB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（三）具有履行合同所必需的设备和专业技术能力；</w:t>
      </w:r>
    </w:p>
    <w:p w14:paraId="1735364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（四）有依法缴纳税收和社会保障资金的良好记录；</w:t>
      </w:r>
    </w:p>
    <w:p w14:paraId="50BB5AB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（五）参加政府采购活动前三年内，在经营活动中没有重大违法记录；</w:t>
      </w:r>
    </w:p>
    <w:p w14:paraId="7C8056C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（六）法律、行政法规规定的其他条件。</w:t>
      </w:r>
    </w:p>
    <w:p w14:paraId="5DA0E40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如违反以上承诺，我公司愿承担一切法律责任。</w:t>
      </w:r>
    </w:p>
    <w:p w14:paraId="6D1A3B1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附件：</w:t>
      </w:r>
    </w:p>
    <w:p w14:paraId="39FB11F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1.具备履行合同所必需的设备配备表：</w:t>
      </w:r>
    </w:p>
    <w:p w14:paraId="39878B93">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2.具备履行合同所必需的人员配备表：</w:t>
      </w:r>
    </w:p>
    <w:p w14:paraId="12501583">
      <w:pPr>
        <w:spacing w:line="360" w:lineRule="auto"/>
        <w:ind w:firstLine="480" w:firstLineChars="200"/>
        <w:rPr>
          <w:rFonts w:hint="eastAsia" w:ascii="宋体" w:hAnsi="宋体" w:cs="宋体"/>
          <w:color w:val="auto"/>
          <w:sz w:val="24"/>
        </w:rPr>
      </w:pPr>
    </w:p>
    <w:p w14:paraId="6F39821E">
      <w:pPr>
        <w:spacing w:line="360" w:lineRule="auto"/>
        <w:ind w:firstLine="480" w:firstLineChars="200"/>
        <w:rPr>
          <w:rFonts w:hint="eastAsia" w:ascii="宋体" w:hAnsi="宋体" w:cs="宋体"/>
          <w:color w:val="auto"/>
          <w:sz w:val="24"/>
        </w:rPr>
      </w:pPr>
    </w:p>
    <w:p w14:paraId="58FAD97D">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（公章）：</w:t>
      </w:r>
    </w:p>
    <w:p w14:paraId="0F1225DD">
      <w:pPr>
        <w:pStyle w:val="7"/>
        <w:spacing w:after="0" w:line="360" w:lineRule="auto"/>
        <w:ind w:firstLine="480"/>
        <w:rPr>
          <w:rFonts w:hint="eastAsia" w:ascii="宋体" w:hAnsi="宋体" w:cs="宋体"/>
          <w:color w:val="auto"/>
          <w:sz w:val="24"/>
        </w:rPr>
      </w:pPr>
    </w:p>
    <w:p w14:paraId="15FB9DFD">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rPr>
        <w:t>日期：  年  月  日</w:t>
      </w:r>
    </w:p>
    <w:p w14:paraId="3CA4F7BC">
      <w:pPr>
        <w:rPr>
          <w:rFonts w:hint="eastAsia"/>
        </w:rPr>
      </w:pPr>
    </w:p>
    <w:p w14:paraId="56491363">
      <w:pPr>
        <w:rPr>
          <w:rFonts w:hint="eastAsia"/>
        </w:rPr>
      </w:pPr>
      <w:r>
        <w:rPr>
          <w:rFonts w:hint="eastAsia"/>
        </w:rPr>
        <w:br w:type="page"/>
      </w:r>
    </w:p>
    <w:p w14:paraId="31F1A0E3">
      <w:pPr>
        <w:rPr>
          <w:rFonts w:hint="eastAsia"/>
          <w:b/>
          <w:bCs/>
          <w:sz w:val="28"/>
          <w:szCs w:val="36"/>
        </w:rPr>
      </w:pPr>
      <w:r>
        <w:rPr>
          <w:rFonts w:hint="eastAsia"/>
          <w:b/>
          <w:bCs/>
          <w:sz w:val="28"/>
          <w:szCs w:val="36"/>
          <w:lang w:val="en-US" w:eastAsia="zh-CN"/>
        </w:rPr>
        <w:t>3.</w:t>
      </w:r>
      <w:r>
        <w:rPr>
          <w:rFonts w:hint="eastAsia"/>
          <w:b/>
          <w:bCs/>
          <w:sz w:val="28"/>
          <w:szCs w:val="36"/>
        </w:rPr>
        <w:t>参加政府采购活动前3年内在经营活动中没有重大违法记录</w:t>
      </w:r>
    </w:p>
    <w:p w14:paraId="6DFB5DC1">
      <w:pPr>
        <w:spacing w:line="360" w:lineRule="auto"/>
        <w:jc w:val="center"/>
        <w:rPr>
          <w:rFonts w:hint="eastAsia" w:ascii="宋体" w:hAnsi="宋体" w:eastAsia="宋体" w:cs="宋体"/>
          <w:b/>
          <w:color w:val="auto"/>
          <w:sz w:val="28"/>
          <w:szCs w:val="28"/>
          <w:highlight w:val="none"/>
        </w:rPr>
      </w:pPr>
    </w:p>
    <w:p w14:paraId="13910BDD">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******公司无重大违法记录声明函</w:t>
      </w:r>
    </w:p>
    <w:p w14:paraId="1298DC99">
      <w:pPr>
        <w:jc w:val="center"/>
        <w:rPr>
          <w:rFonts w:hint="eastAsia" w:ascii="宋体" w:hAnsi="宋体" w:eastAsia="宋体" w:cs="宋体"/>
          <w:b/>
          <w:color w:val="auto"/>
          <w:sz w:val="28"/>
          <w:szCs w:val="28"/>
          <w:highlight w:val="none"/>
        </w:rPr>
      </w:pPr>
    </w:p>
    <w:p w14:paraId="27319374">
      <w:pPr>
        <w:pStyle w:val="6"/>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lang w:eastAsia="zh-CN"/>
        </w:rPr>
        <w:t>采购人</w:t>
      </w:r>
      <w:r>
        <w:rPr>
          <w:rFonts w:hint="eastAsia" w:hAnsi="宋体" w:cs="宋体"/>
          <w:color w:val="auto"/>
          <w:sz w:val="24"/>
          <w:szCs w:val="24"/>
        </w:rPr>
        <w:t>：</w:t>
      </w:r>
    </w:p>
    <w:p w14:paraId="7E480805">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cs="宋体"/>
          <w:color w:val="auto"/>
          <w:sz w:val="24"/>
        </w:rPr>
        <w:t>我单位在参加本次政府采购活动前近三年内，在经营活动中没有重大违法记录，特此承诺。若招标采购单位、监督管理部门等单位在本项目采购过程中发现我单位近三年内在经营活动中有重大违法记录，我单位将无条件地退出本项目的招标，并承担因此引起的一切后果。</w:t>
      </w:r>
    </w:p>
    <w:p w14:paraId="5D2ACCBC">
      <w:pPr>
        <w:pStyle w:val="6"/>
        <w:spacing w:line="360" w:lineRule="auto"/>
        <w:jc w:val="center"/>
        <w:rPr>
          <w:rFonts w:hint="eastAsia" w:ascii="宋体" w:hAnsi="宋体" w:eastAsia="宋体" w:cs="宋体"/>
          <w:color w:val="auto"/>
          <w:sz w:val="24"/>
          <w:szCs w:val="24"/>
          <w:highlight w:val="none"/>
          <w:lang w:val="en-US" w:eastAsia="zh-CN"/>
        </w:rPr>
      </w:pPr>
    </w:p>
    <w:p w14:paraId="403DDDD6">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05176EA4">
      <w:pPr>
        <w:pStyle w:val="6"/>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或其</w:t>
      </w:r>
      <w:r>
        <w:rPr>
          <w:rFonts w:hint="eastAsia" w:ascii="宋体" w:hAnsi="宋体" w:eastAsia="宋体" w:cs="宋体"/>
          <w:color w:val="auto"/>
          <w:sz w:val="24"/>
          <w:szCs w:val="24"/>
          <w:highlight w:val="none"/>
          <w:lang w:val="en-US"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签</w:t>
      </w:r>
      <w:r>
        <w:rPr>
          <w:rFonts w:hint="eastAsia" w:ascii="宋体" w:hAnsi="宋体" w:eastAsia="宋体" w:cs="宋体"/>
          <w:color w:val="auto"/>
          <w:sz w:val="24"/>
          <w:szCs w:val="24"/>
          <w:highlight w:val="none"/>
        </w:rPr>
        <w:t>字或</w:t>
      </w:r>
      <w:r>
        <w:rPr>
          <w:rFonts w:hint="eastAsia" w:ascii="宋体" w:hAnsi="宋体" w:eastAsia="宋体" w:cs="宋体"/>
          <w:color w:val="auto"/>
          <w:sz w:val="24"/>
          <w:szCs w:val="24"/>
          <w:highlight w:val="none"/>
          <w:lang w:val="en-US" w:eastAsia="zh-CN"/>
        </w:rPr>
        <w:t>印鉴或签章</w:t>
      </w:r>
      <w:r>
        <w:rPr>
          <w:rFonts w:hint="eastAsia" w:ascii="宋体" w:hAnsi="宋体" w:eastAsia="宋体" w:cs="宋体"/>
          <w:color w:val="auto"/>
          <w:sz w:val="24"/>
          <w:szCs w:val="24"/>
          <w:highlight w:val="none"/>
        </w:rPr>
        <w:t>）：</w:t>
      </w:r>
    </w:p>
    <w:p w14:paraId="00CC9518">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1A99585F">
      <w:pPr>
        <w:rPr>
          <w:rFonts w:hint="eastAsia"/>
        </w:rPr>
      </w:pPr>
    </w:p>
    <w:p w14:paraId="3E060D2E">
      <w:pPr>
        <w:rPr>
          <w:rFonts w:hint="eastAsia"/>
        </w:rPr>
      </w:pPr>
      <w:r>
        <w:rPr>
          <w:rFonts w:hint="eastAsia"/>
        </w:rPr>
        <w:br w:type="page"/>
      </w:r>
    </w:p>
    <w:p w14:paraId="3724321A">
      <w:pPr>
        <w:rPr>
          <w:rFonts w:hint="eastAsia"/>
          <w:b/>
          <w:bCs/>
          <w:sz w:val="28"/>
          <w:szCs w:val="36"/>
        </w:rPr>
      </w:pPr>
      <w:r>
        <w:rPr>
          <w:rFonts w:hint="eastAsia"/>
          <w:b/>
          <w:bCs/>
          <w:sz w:val="28"/>
          <w:szCs w:val="36"/>
          <w:lang w:val="en-US" w:eastAsia="zh-CN"/>
        </w:rPr>
        <w:t>4.</w:t>
      </w:r>
      <w:r>
        <w:rPr>
          <w:rFonts w:hint="eastAsia"/>
          <w:b/>
          <w:bCs/>
          <w:sz w:val="28"/>
          <w:szCs w:val="36"/>
        </w:rPr>
        <w:t>具有良好的商业信誉和健全的财务会计制度</w:t>
      </w:r>
    </w:p>
    <w:p w14:paraId="2827F33E">
      <w:pPr>
        <w:rPr>
          <w:rFonts w:hint="eastAsia"/>
          <w:b/>
          <w:bCs/>
          <w:sz w:val="28"/>
          <w:szCs w:val="36"/>
        </w:rPr>
      </w:pPr>
      <w:r>
        <w:rPr>
          <w:rFonts w:hint="eastAsia"/>
          <w:b/>
          <w:bCs/>
          <w:sz w:val="28"/>
          <w:szCs w:val="36"/>
        </w:rPr>
        <w:t>提供2025年度由有法定资格的中介机构出具的财务审计报告。供应商未提供财务审计报告的，应当提供银行出具的资信证明，中小企业可提供财政部门认可的政府采购专业担保机构出具的投标担保函。</w:t>
      </w:r>
    </w:p>
    <w:p w14:paraId="6204B04B">
      <w:pPr>
        <w:rPr>
          <w:rFonts w:hint="eastAsia"/>
          <w:b/>
          <w:bCs/>
          <w:sz w:val="28"/>
          <w:szCs w:val="36"/>
        </w:rPr>
      </w:pPr>
      <w:r>
        <w:rPr>
          <w:rFonts w:hint="eastAsia"/>
          <w:b/>
          <w:bCs/>
          <w:sz w:val="28"/>
          <w:szCs w:val="36"/>
        </w:rPr>
        <w:br w:type="page"/>
      </w:r>
    </w:p>
    <w:p w14:paraId="7009479D">
      <w:pPr>
        <w:rPr>
          <w:rFonts w:hint="eastAsia"/>
          <w:b/>
          <w:bCs/>
          <w:sz w:val="24"/>
          <w:szCs w:val="32"/>
        </w:rPr>
      </w:pPr>
      <w:r>
        <w:rPr>
          <w:rFonts w:hint="eastAsia"/>
          <w:b/>
          <w:bCs/>
          <w:sz w:val="24"/>
          <w:szCs w:val="32"/>
          <w:lang w:val="en-US" w:eastAsia="zh-CN"/>
        </w:rPr>
        <w:t>5.</w:t>
      </w:r>
      <w:r>
        <w:rPr>
          <w:rFonts w:hint="eastAsia"/>
          <w:b/>
          <w:bCs/>
          <w:sz w:val="24"/>
          <w:szCs w:val="32"/>
        </w:rPr>
        <w:t>依法缴纳社会保障资金和税收</w:t>
      </w:r>
      <w:r>
        <w:rPr>
          <w:rFonts w:hint="eastAsia"/>
          <w:b/>
          <w:bCs/>
          <w:sz w:val="24"/>
          <w:szCs w:val="32"/>
        </w:rPr>
        <w:tab/>
      </w:r>
    </w:p>
    <w:p w14:paraId="7D708978">
      <w:pPr>
        <w:rPr>
          <w:rFonts w:hint="eastAsia"/>
          <w:b w:val="0"/>
          <w:bCs w:val="0"/>
          <w:sz w:val="24"/>
          <w:szCs w:val="32"/>
        </w:rPr>
      </w:pPr>
      <w:r>
        <w:rPr>
          <w:rFonts w:hint="eastAsia"/>
          <w:b w:val="0"/>
          <w:bCs w:val="0"/>
          <w:sz w:val="24"/>
          <w:szCs w:val="32"/>
        </w:rPr>
        <w:t>依法缴纳税收和社会保险费的相关证明材料</w:t>
      </w:r>
    </w:p>
    <w:p w14:paraId="1B1C6517">
      <w:pPr>
        <w:rPr>
          <w:rFonts w:hint="eastAsia"/>
          <w:b w:val="0"/>
          <w:bCs w:val="0"/>
          <w:sz w:val="24"/>
          <w:szCs w:val="32"/>
        </w:rPr>
      </w:pPr>
      <w:r>
        <w:rPr>
          <w:rFonts w:hint="eastAsia"/>
          <w:b w:val="0"/>
          <w:bCs w:val="0"/>
          <w:sz w:val="24"/>
          <w:szCs w:val="32"/>
        </w:rPr>
        <w:t>（1）供应商依法缴纳近半年内任意一个月税收的凭据（或纳税申报）或《依法缴纳税收和社会保障资金承诺函》（格式详见附件）；</w:t>
      </w:r>
    </w:p>
    <w:p w14:paraId="11AE0D2D">
      <w:pPr>
        <w:rPr>
          <w:rFonts w:hint="eastAsia"/>
          <w:b w:val="0"/>
          <w:bCs w:val="0"/>
          <w:sz w:val="24"/>
          <w:szCs w:val="32"/>
        </w:rPr>
      </w:pPr>
      <w:r>
        <w:rPr>
          <w:rFonts w:hint="eastAsia"/>
          <w:b w:val="0"/>
          <w:bCs w:val="0"/>
          <w:sz w:val="24"/>
          <w:szCs w:val="32"/>
        </w:rPr>
        <w:t>（2）供应商依法缴纳近半年内任意一个月社会保险的凭据或《依法缴纳税收和社会保障资金承诺函》（格式详见附件）；</w:t>
      </w:r>
    </w:p>
    <w:p w14:paraId="1C7A7153">
      <w:pPr>
        <w:rPr>
          <w:rFonts w:hint="eastAsia"/>
          <w:b w:val="0"/>
          <w:bCs w:val="0"/>
          <w:sz w:val="24"/>
          <w:szCs w:val="32"/>
        </w:rPr>
      </w:pPr>
      <w:r>
        <w:rPr>
          <w:rFonts w:hint="eastAsia"/>
          <w:b w:val="0"/>
          <w:bCs w:val="0"/>
          <w:sz w:val="24"/>
          <w:szCs w:val="32"/>
        </w:rPr>
        <w:t>（3）依法免税或不需要缴纳社会保险的供应商，应提供相应文件证明其依法免税或不需要缴纳社会保险。</w:t>
      </w:r>
    </w:p>
    <w:p w14:paraId="7F160ADB">
      <w:pPr>
        <w:rPr>
          <w:rFonts w:hint="eastAsia"/>
          <w:b w:val="0"/>
          <w:bCs w:val="0"/>
          <w:sz w:val="24"/>
          <w:szCs w:val="32"/>
        </w:rPr>
      </w:pPr>
      <w:r>
        <w:rPr>
          <w:rFonts w:hint="eastAsia"/>
          <w:b w:val="0"/>
          <w:bCs w:val="0"/>
          <w:sz w:val="24"/>
          <w:szCs w:val="32"/>
        </w:rPr>
        <w:t>注：《依法缴纳税收和社会保障资金承诺函》仅适用于在山东省境内注册的供应商，未在山东省内缴纳税收和社会保障资金的，应按招标文件要求提供缴纳税收和社会保障资金的证明材料。供应商可提前在“中国山东政府采购网”查询本单位缴纳税收和社会保障资金情况。供应商符合承诺制要求的可提供证明告知承诺书，不符合承诺制要求的供应商仍需提供相关的证明材料。</w:t>
      </w:r>
    </w:p>
    <w:p w14:paraId="3B91C628">
      <w:pPr>
        <w:rPr>
          <w:rFonts w:hint="eastAsia"/>
          <w:b w:val="0"/>
          <w:bCs w:val="0"/>
          <w:sz w:val="24"/>
          <w:szCs w:val="32"/>
        </w:rPr>
      </w:pPr>
      <w:r>
        <w:rPr>
          <w:rFonts w:hint="eastAsia"/>
          <w:b w:val="0"/>
          <w:bCs w:val="0"/>
          <w:sz w:val="24"/>
          <w:szCs w:val="32"/>
        </w:rPr>
        <w:t>适用承诺制的情形：招标人和采购代理机构将在项目资格审查环节，登录“中国山东政府采购网”，在“开评标管理”栏目中查询提供《依法缴纳税收和社会保障资金承诺函》的供应商近六个月在山东省缴纳税收和社会保障资金的情况。</w:t>
      </w:r>
    </w:p>
    <w:p w14:paraId="319584BA">
      <w:pPr>
        <w:rPr>
          <w:rFonts w:hint="eastAsia"/>
          <w:b w:val="0"/>
          <w:bCs w:val="0"/>
          <w:sz w:val="24"/>
          <w:szCs w:val="32"/>
        </w:rPr>
      </w:pPr>
      <w:r>
        <w:rPr>
          <w:rFonts w:hint="eastAsia"/>
          <w:b w:val="0"/>
          <w:bCs w:val="0"/>
          <w:sz w:val="24"/>
          <w:szCs w:val="32"/>
        </w:rPr>
        <w:t>对于反馈有税收和社会保障资金缴费信息的，视为“有依法缴纳税收和社会保障资金的良好记录”；对于反馈无相关信息，且供应商未提供相关证明材料的，其投标文件将被认定为投标无效。</w:t>
      </w:r>
    </w:p>
    <w:p w14:paraId="2011F975">
      <w:pPr>
        <w:rPr>
          <w:rFonts w:hint="eastAsia"/>
          <w:b/>
          <w:bCs/>
          <w:sz w:val="24"/>
          <w:szCs w:val="32"/>
        </w:rPr>
      </w:pPr>
      <w:r>
        <w:rPr>
          <w:rFonts w:hint="eastAsia"/>
          <w:b/>
          <w:bCs/>
          <w:sz w:val="24"/>
          <w:szCs w:val="32"/>
        </w:rPr>
        <w:t>不适用承诺制的情形：对于依法免税或不需要缴纳社会保障资金的、未在山东省内缴纳税收和社会保障资金的、其他不适用依法缴纳税收和社会保障资金承诺制的供应商，将审查其提供的相关证明材料，供应商未提供相关证明材料的，其投标文件将被认定为投标无效。</w:t>
      </w:r>
    </w:p>
    <w:p w14:paraId="55D97EF0">
      <w:pPr>
        <w:spacing w:line="360" w:lineRule="auto"/>
        <w:jc w:val="center"/>
        <w:rPr>
          <w:rFonts w:hint="eastAsia" w:ascii="宋体" w:hAnsi="宋体" w:eastAsia="宋体" w:cs="宋体"/>
          <w:b/>
          <w:color w:val="auto"/>
          <w:sz w:val="28"/>
          <w:szCs w:val="28"/>
          <w:highlight w:val="none"/>
        </w:rPr>
      </w:pPr>
    </w:p>
    <w:p w14:paraId="3AA94894">
      <w:pPr>
        <w:spacing w:line="360" w:lineRule="auto"/>
        <w:jc w:val="center"/>
        <w:rPr>
          <w:rFonts w:hint="eastAsia" w:ascii="宋体" w:hAnsi="宋体" w:eastAsia="宋体" w:cs="宋体"/>
          <w:b/>
          <w:color w:val="auto"/>
          <w:sz w:val="28"/>
          <w:szCs w:val="28"/>
          <w:highlight w:val="none"/>
        </w:rPr>
      </w:pPr>
    </w:p>
    <w:p w14:paraId="70C1537E">
      <w:pPr>
        <w:spacing w:line="360" w:lineRule="auto"/>
        <w:jc w:val="center"/>
        <w:rPr>
          <w:rFonts w:hint="eastAsia" w:ascii="宋体" w:hAnsi="宋体" w:eastAsia="宋体" w:cs="宋体"/>
          <w:b/>
          <w:color w:val="auto"/>
          <w:sz w:val="28"/>
          <w:szCs w:val="28"/>
          <w:highlight w:val="none"/>
        </w:rPr>
      </w:pPr>
    </w:p>
    <w:p w14:paraId="2ED463FC">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依法缴纳税收和社会保障资金承诺函</w:t>
      </w:r>
    </w:p>
    <w:p w14:paraId="088E7B5F">
      <w:pPr>
        <w:spacing w:line="500" w:lineRule="exact"/>
        <w:ind w:firstLine="562" w:firstLineChars="200"/>
        <w:jc w:val="center"/>
        <w:rPr>
          <w:rFonts w:ascii="仿宋_GB2312" w:hAnsi="仿宋"/>
          <w:b/>
          <w:color w:val="auto"/>
          <w:sz w:val="28"/>
          <w:szCs w:val="28"/>
        </w:rPr>
      </w:pPr>
    </w:p>
    <w:p w14:paraId="37760010">
      <w:pPr>
        <w:spacing w:line="360" w:lineRule="auto"/>
        <w:ind w:firstLine="480" w:firstLineChars="200"/>
        <w:jc w:val="left"/>
        <w:rPr>
          <w:rFonts w:hint="eastAsia" w:ascii="宋体" w:hAnsi="宋体" w:cs="宋体"/>
          <w:color w:val="auto"/>
          <w:sz w:val="24"/>
          <w:u w:val="single"/>
        </w:rPr>
      </w:pPr>
      <w:r>
        <w:rPr>
          <w:rFonts w:hint="eastAsia" w:ascii="宋体" w:hAnsi="宋体" w:cs="宋体"/>
          <w:color w:val="auto"/>
          <w:sz w:val="24"/>
        </w:rPr>
        <w:t>致：</w:t>
      </w:r>
      <w:r>
        <w:rPr>
          <w:rFonts w:hint="eastAsia" w:ascii="宋体" w:hAnsi="宋体" w:cs="宋体"/>
          <w:color w:val="auto"/>
          <w:sz w:val="24"/>
          <w:u w:val="single"/>
          <w:lang w:eastAsia="zh-CN"/>
        </w:rPr>
        <w:t>采购人</w:t>
      </w:r>
      <w:r>
        <w:rPr>
          <w:rFonts w:hint="eastAsia" w:ascii="宋体" w:hAnsi="宋体" w:cs="宋体"/>
          <w:color w:val="auto"/>
          <w:sz w:val="24"/>
          <w:u w:val="single"/>
        </w:rPr>
        <w:t>或采购代理机构</w:t>
      </w:r>
      <w:r>
        <w:rPr>
          <w:rFonts w:hint="eastAsia" w:ascii="宋体" w:hAnsi="宋体" w:cs="宋体"/>
          <w:color w:val="auto"/>
          <w:sz w:val="24"/>
          <w:u w:val="single"/>
          <w:lang w:eastAsia="zh-CN"/>
        </w:rPr>
        <w:t>；</w:t>
      </w:r>
    </w:p>
    <w:p w14:paraId="4391458B">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我方在参加</w:t>
      </w:r>
      <w:r>
        <w:rPr>
          <w:rFonts w:hint="eastAsia" w:ascii="宋体" w:hAnsi="宋体" w:cs="宋体"/>
          <w:color w:val="auto"/>
          <w:sz w:val="24"/>
          <w:u w:val="single"/>
        </w:rPr>
        <w:t xml:space="preserve"> 项</w:t>
      </w:r>
      <w:r>
        <w:rPr>
          <w:rFonts w:hint="eastAsia" w:ascii="宋体" w:hAnsi="宋体" w:cs="宋体"/>
          <w:color w:val="auto"/>
          <w:sz w:val="24"/>
          <w:u w:val="single"/>
          <w:lang w:val="en-US" w:eastAsia="zh-CN"/>
        </w:rPr>
        <w:t>目</w:t>
      </w:r>
      <w:r>
        <w:rPr>
          <w:rFonts w:hint="eastAsia" w:ascii="宋体" w:hAnsi="宋体" w:cs="宋体"/>
          <w:color w:val="auto"/>
          <w:sz w:val="24"/>
          <w:u w:val="single"/>
        </w:rPr>
        <w:t>名称</w:t>
      </w:r>
      <w:r>
        <w:rPr>
          <w:rFonts w:hint="eastAsia" w:ascii="宋体" w:hAnsi="宋体" w:cs="宋体"/>
          <w:color w:val="auto"/>
          <w:sz w:val="24"/>
          <w:u w:val="single"/>
          <w:lang w:eastAsia="zh-CN"/>
        </w:rPr>
        <w:t>（项目编号</w:t>
      </w:r>
      <w:r>
        <w:rPr>
          <w:rFonts w:hint="eastAsia" w:ascii="宋体" w:hAnsi="宋体" w:cs="宋体"/>
          <w:color w:val="auto"/>
          <w:sz w:val="24"/>
          <w:u w:val="single"/>
        </w:rPr>
        <w:t>、包号：</w:t>
      </w:r>
      <w:r>
        <w:rPr>
          <w:rFonts w:hint="eastAsia" w:ascii="宋体" w:hAnsi="宋体" w:cs="宋体"/>
          <w:color w:val="auto"/>
          <w:sz w:val="24"/>
          <w:u w:val="single"/>
          <w:lang w:eastAsia="zh-CN"/>
        </w:rPr>
        <w:t>）</w:t>
      </w:r>
      <w:r>
        <w:rPr>
          <w:rFonts w:hint="eastAsia" w:ascii="宋体" w:hAnsi="宋体" w:cs="宋体"/>
          <w:color w:val="auto"/>
          <w:sz w:val="24"/>
          <w:u w:val="single"/>
        </w:rPr>
        <w:t xml:space="preserve">        </w:t>
      </w:r>
      <w:r>
        <w:rPr>
          <w:rFonts w:hint="eastAsia" w:ascii="宋体" w:hAnsi="宋体" w:cs="宋体"/>
          <w:color w:val="auto"/>
          <w:sz w:val="24"/>
        </w:rPr>
        <w:t>政府采购活动前，已依法缴纳税收和社会保障资金，符合《中华人民共和国政府采购法实施条例》第十七条第一款第二项规定和采购文件关于缴纳税收和社会保障资金的资格要求。</w:t>
      </w:r>
    </w:p>
    <w:p w14:paraId="4DF9FAB6">
      <w:pPr>
        <w:spacing w:line="360" w:lineRule="auto"/>
        <w:ind w:firstLine="480" w:firstLineChars="200"/>
        <w:jc w:val="left"/>
        <w:rPr>
          <w:rFonts w:ascii="宋体" w:hAnsi="宋体" w:cs="宋体"/>
          <w:color w:val="auto"/>
          <w:sz w:val="24"/>
        </w:rPr>
      </w:pPr>
      <w:r>
        <w:rPr>
          <w:rFonts w:hint="eastAsia" w:ascii="宋体" w:hAnsi="宋体" w:cs="宋体"/>
          <w:color w:val="auto"/>
          <w:sz w:val="24"/>
        </w:rPr>
        <w:t>特此承诺。</w:t>
      </w:r>
    </w:p>
    <w:p w14:paraId="71E467EC">
      <w:pPr>
        <w:spacing w:line="360" w:lineRule="auto"/>
        <w:ind w:firstLine="480" w:firstLineChars="200"/>
        <w:jc w:val="left"/>
        <w:rPr>
          <w:rFonts w:hint="eastAsia" w:ascii="宋体" w:hAnsi="宋体" w:cs="宋体"/>
          <w:color w:val="auto"/>
          <w:sz w:val="24"/>
        </w:rPr>
      </w:pPr>
    </w:p>
    <w:p w14:paraId="61E84CF4">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我方对上述承诺真实性、合法性、有效性负责，如有</w:t>
      </w:r>
      <w:r>
        <w:rPr>
          <w:rFonts w:hint="eastAsia" w:ascii="宋体" w:hAnsi="宋体" w:cs="宋体"/>
          <w:color w:val="auto"/>
          <w:sz w:val="24"/>
          <w:lang w:eastAsia="zh-CN"/>
        </w:rPr>
        <w:t>虚假</w:t>
      </w:r>
      <w:r>
        <w:rPr>
          <w:rFonts w:hint="eastAsia" w:ascii="宋体" w:hAnsi="宋体" w:cs="宋体"/>
          <w:color w:val="auto"/>
          <w:sz w:val="24"/>
        </w:rPr>
        <w:t>承诺，依法承担相应责任并接受处罚。</w:t>
      </w:r>
    </w:p>
    <w:p w14:paraId="5CFD0BFF">
      <w:pPr>
        <w:spacing w:line="360" w:lineRule="auto"/>
        <w:ind w:firstLine="480" w:firstLineChars="200"/>
        <w:jc w:val="left"/>
        <w:rPr>
          <w:rFonts w:ascii="宋体" w:hAnsi="宋体" w:cs="宋体"/>
          <w:color w:val="auto"/>
          <w:sz w:val="24"/>
        </w:rPr>
      </w:pPr>
    </w:p>
    <w:p w14:paraId="09E10041">
      <w:pPr>
        <w:spacing w:line="360" w:lineRule="auto"/>
        <w:ind w:firstLine="480" w:firstLineChars="200"/>
        <w:jc w:val="left"/>
        <w:rPr>
          <w:rFonts w:ascii="宋体" w:hAnsi="宋体" w:cs="宋体"/>
          <w:color w:val="auto"/>
          <w:sz w:val="24"/>
        </w:rPr>
      </w:pPr>
    </w:p>
    <w:p w14:paraId="0B32210B">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全称（公章）：</w:t>
      </w:r>
    </w:p>
    <w:p w14:paraId="06F07C66">
      <w:pPr>
        <w:spacing w:line="360" w:lineRule="auto"/>
        <w:ind w:firstLine="480" w:firstLineChars="200"/>
        <w:jc w:val="right"/>
        <w:rPr>
          <w:rFonts w:hint="eastAsia" w:ascii="宋体" w:hAnsi="宋体" w:cs="宋体"/>
          <w:color w:val="auto"/>
          <w:sz w:val="24"/>
        </w:rPr>
      </w:pPr>
    </w:p>
    <w:p w14:paraId="41EEC485">
      <w:pPr>
        <w:spacing w:line="360" w:lineRule="auto"/>
        <w:ind w:firstLine="480" w:firstLineChars="200"/>
        <w:jc w:val="right"/>
        <w:rPr>
          <w:rFonts w:ascii="宋体" w:hAnsi="宋体" w:cs="宋体"/>
          <w:color w:val="auto"/>
          <w:sz w:val="24"/>
        </w:rPr>
      </w:pPr>
      <w:r>
        <w:rPr>
          <w:rFonts w:hint="eastAsia" w:ascii="宋体" w:hAnsi="宋体" w:cs="宋体"/>
          <w:color w:val="auto"/>
          <w:sz w:val="24"/>
        </w:rPr>
        <w:t>年   月  日</w:t>
      </w:r>
    </w:p>
    <w:p w14:paraId="1B15ABD6">
      <w:pPr>
        <w:spacing w:line="500" w:lineRule="exact"/>
        <w:ind w:firstLine="560" w:firstLineChars="200"/>
        <w:rPr>
          <w:rFonts w:hint="eastAsia" w:ascii="仿宋" w:hAnsi="仿宋" w:eastAsia="仿宋" w:cs="仿宋"/>
          <w:color w:val="auto"/>
          <w:sz w:val="28"/>
          <w:szCs w:val="28"/>
        </w:rPr>
      </w:pPr>
    </w:p>
    <w:p w14:paraId="6FB8523A">
      <w:pPr>
        <w:pStyle w:val="2"/>
        <w:numPr>
          <w:ilvl w:val="0"/>
          <w:numId w:val="0"/>
        </w:numPr>
        <w:ind w:left="638" w:firstLine="561"/>
        <w:rPr>
          <w:rFonts w:hint="eastAsia"/>
          <w:color w:val="auto"/>
          <w:lang w:val="en-US" w:bidi="ar-SA"/>
        </w:rPr>
      </w:pPr>
    </w:p>
    <w:p w14:paraId="16407431">
      <w:pPr>
        <w:pStyle w:val="4"/>
        <w:rPr>
          <w:rFonts w:hint="eastAsia"/>
          <w:color w:val="auto"/>
        </w:rPr>
      </w:pPr>
    </w:p>
    <w:p w14:paraId="5EB0E636">
      <w:pPr>
        <w:spacing w:line="360" w:lineRule="auto"/>
        <w:ind w:right="480"/>
        <w:rPr>
          <w:rFonts w:hint="eastAsia" w:ascii="宋体" w:hAnsi="宋体" w:cs="宋体"/>
          <w:color w:val="auto"/>
          <w:sz w:val="24"/>
        </w:rPr>
      </w:pPr>
      <w:r>
        <w:rPr>
          <w:rFonts w:hint="eastAsia" w:ascii="宋体" w:hAnsi="宋体" w:cs="宋体"/>
          <w:color w:val="auto"/>
          <w:sz w:val="24"/>
        </w:rPr>
        <w:t>注：1、供应商依法免税或不需要缴纳社会保障资金的，应提供相关证明材料。</w:t>
      </w:r>
    </w:p>
    <w:p w14:paraId="43ED6342">
      <w:pPr>
        <w:spacing w:line="360" w:lineRule="auto"/>
        <w:ind w:right="480"/>
        <w:rPr>
          <w:rFonts w:ascii="宋体" w:hAnsi="宋体" w:cs="宋体"/>
          <w:color w:val="auto"/>
          <w:sz w:val="24"/>
        </w:rPr>
      </w:pPr>
      <w:r>
        <w:rPr>
          <w:rFonts w:ascii="宋体" w:hAnsi="宋体" w:cs="宋体"/>
          <w:color w:val="auto"/>
          <w:sz w:val="24"/>
        </w:rPr>
        <w:t>2、供应商未在山东省内缴纳税收和社会保障资金的，须按采购文件要求提供缴纳税收和社会保障资金的证明材料。</w:t>
      </w:r>
    </w:p>
    <w:p w14:paraId="4C2D0A34">
      <w:pPr>
        <w:rPr>
          <w:rFonts w:hint="eastAsia"/>
        </w:rPr>
      </w:pPr>
      <w:r>
        <w:rPr>
          <w:rFonts w:hint="eastAsia"/>
        </w:rPr>
        <w:br w:type="page"/>
      </w:r>
    </w:p>
    <w:p w14:paraId="0687C7D0">
      <w:pPr>
        <w:rPr>
          <w:rFonts w:hint="eastAsia"/>
          <w:b/>
          <w:bCs/>
          <w:sz w:val="24"/>
          <w:szCs w:val="32"/>
        </w:rPr>
      </w:pPr>
      <w:r>
        <w:rPr>
          <w:rFonts w:hint="eastAsia"/>
          <w:b/>
          <w:bCs/>
          <w:sz w:val="24"/>
          <w:szCs w:val="32"/>
          <w:lang w:val="en-US" w:eastAsia="zh-CN"/>
        </w:rPr>
        <w:t>6.</w:t>
      </w:r>
      <w:r>
        <w:rPr>
          <w:rFonts w:hint="eastAsia"/>
          <w:b/>
          <w:bCs/>
          <w:sz w:val="24"/>
          <w:szCs w:val="32"/>
        </w:rPr>
        <w:t>信用查询</w:t>
      </w:r>
    </w:p>
    <w:p w14:paraId="713772EF">
      <w:pPr>
        <w:rPr>
          <w:rFonts w:hint="eastAsia"/>
          <w:b w:val="0"/>
          <w:bCs w:val="0"/>
          <w:sz w:val="24"/>
          <w:szCs w:val="32"/>
        </w:rPr>
      </w:pPr>
      <w:r>
        <w:rPr>
          <w:rFonts w:hint="eastAsia"/>
          <w:b w:val="0"/>
          <w:bCs w:val="0"/>
          <w:sz w:val="24"/>
          <w:szCs w:val="32"/>
        </w:rPr>
        <w:t>未被列入信用中国网站（www.creditchina.gov.cn）、中国政府采购网（www.ccgp.gov.cn）渠道信用记录失信被执行人、重大税收违法案件当事人名单、政府采购严重违法失信行为记录名单。</w:t>
      </w:r>
    </w:p>
    <w:p w14:paraId="19123BC4">
      <w:pPr>
        <w:rPr>
          <w:rFonts w:hint="eastAsia"/>
          <w:b w:val="0"/>
          <w:bCs w:val="0"/>
          <w:sz w:val="24"/>
          <w:szCs w:val="32"/>
        </w:rPr>
      </w:pPr>
      <w:r>
        <w:rPr>
          <w:rFonts w:hint="eastAsia"/>
          <w:b w:val="0"/>
          <w:bCs w:val="0"/>
          <w:sz w:val="24"/>
          <w:szCs w:val="32"/>
        </w:rPr>
        <w:t>（以采购代理机构开标现场核查为准</w:t>
      </w:r>
      <w:r>
        <w:rPr>
          <w:rFonts w:hint="eastAsia"/>
          <w:b w:val="0"/>
          <w:bCs w:val="0"/>
          <w:sz w:val="24"/>
          <w:szCs w:val="32"/>
          <w:lang w:eastAsia="zh-CN"/>
        </w:rPr>
        <w:t>，</w:t>
      </w:r>
      <w:r>
        <w:rPr>
          <w:rFonts w:hint="eastAsia"/>
          <w:b w:val="0"/>
          <w:bCs w:val="0"/>
          <w:sz w:val="24"/>
          <w:szCs w:val="32"/>
          <w:lang w:val="en-US" w:eastAsia="zh-CN"/>
        </w:rPr>
        <w:t>可不提供</w:t>
      </w:r>
      <w:r>
        <w:rPr>
          <w:rFonts w:hint="eastAsia"/>
          <w:b w:val="0"/>
          <w:bCs w:val="0"/>
          <w:sz w:val="24"/>
          <w:szCs w:val="32"/>
        </w:rPr>
        <w:t>）</w:t>
      </w:r>
    </w:p>
    <w:p w14:paraId="0B1348E2">
      <w:pPr>
        <w:rPr>
          <w:rFonts w:hint="eastAsia"/>
          <w:b w:val="0"/>
          <w:bCs w:val="0"/>
          <w:sz w:val="24"/>
          <w:szCs w:val="32"/>
        </w:rPr>
      </w:pPr>
      <w:r>
        <w:rPr>
          <w:rFonts w:hint="eastAsia"/>
          <w:b w:val="0"/>
          <w:bCs w:val="0"/>
          <w:sz w:val="24"/>
          <w:szCs w:val="32"/>
        </w:rPr>
        <w:br w:type="page"/>
      </w:r>
    </w:p>
    <w:p w14:paraId="0DB1AB4C">
      <w:pPr>
        <w:rPr>
          <w:rFonts w:hint="default"/>
          <w:b/>
          <w:bCs/>
          <w:sz w:val="24"/>
          <w:szCs w:val="32"/>
          <w:lang w:val="en-US" w:eastAsia="zh-CN"/>
        </w:rPr>
      </w:pPr>
      <w:r>
        <w:rPr>
          <w:rFonts w:hint="eastAsia"/>
          <w:b/>
          <w:bCs/>
          <w:sz w:val="24"/>
          <w:szCs w:val="32"/>
          <w:lang w:val="en-US" w:eastAsia="zh-CN"/>
        </w:rPr>
        <w:t>7.</w:t>
      </w:r>
      <w:r>
        <w:rPr>
          <w:rFonts w:hint="default"/>
          <w:b/>
          <w:bCs/>
          <w:sz w:val="24"/>
          <w:szCs w:val="32"/>
          <w:lang w:val="en-US" w:eastAsia="zh-CN"/>
        </w:rPr>
        <w:t>X射线荧光光谱仪相关许可</w:t>
      </w:r>
    </w:p>
    <w:p w14:paraId="60428D3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val="0"/>
          <w:bCs w:val="0"/>
          <w:sz w:val="24"/>
          <w:szCs w:val="32"/>
          <w:lang w:val="en-US" w:eastAsia="zh-CN"/>
        </w:rPr>
      </w:pPr>
      <w:r>
        <w:rPr>
          <w:rFonts w:hint="default"/>
          <w:b w:val="0"/>
          <w:bCs w:val="0"/>
          <w:sz w:val="24"/>
          <w:szCs w:val="32"/>
          <w:lang w:val="en-US" w:eastAsia="zh-CN"/>
        </w:rPr>
        <w:t>若所投X射线荧光光谱仪已取得辐射豁免备案，投标人须提供所投产品的豁免备案证明资料（如生态环境部豁免备案公告等），证明资料中设备型号须与所投产品一致。</w:t>
      </w:r>
    </w:p>
    <w:p w14:paraId="200B3AD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val="0"/>
          <w:bCs w:val="0"/>
          <w:sz w:val="24"/>
          <w:szCs w:val="32"/>
          <w:lang w:val="en-US" w:eastAsia="zh-CN"/>
        </w:rPr>
      </w:pPr>
      <w:r>
        <w:rPr>
          <w:rFonts w:hint="default"/>
          <w:b w:val="0"/>
          <w:bCs w:val="0"/>
          <w:sz w:val="24"/>
          <w:szCs w:val="32"/>
          <w:lang w:val="en-US" w:eastAsia="zh-CN"/>
        </w:rPr>
        <w:t>若所投X射线荧光光谱仪未办理辐射豁免备案，</w:t>
      </w:r>
      <w:bookmarkStart w:id="0" w:name="_GoBack"/>
      <w:bookmarkEnd w:id="0"/>
      <w:r>
        <w:rPr>
          <w:rFonts w:hint="default"/>
          <w:b w:val="0"/>
          <w:bCs w:val="0"/>
          <w:sz w:val="24"/>
          <w:szCs w:val="32"/>
          <w:lang w:val="en-US" w:eastAsia="zh-CN"/>
        </w:rPr>
        <w:t>则</w:t>
      </w:r>
    </w:p>
    <w:p w14:paraId="514DB4C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val="0"/>
          <w:bCs w:val="0"/>
          <w:sz w:val="24"/>
          <w:szCs w:val="32"/>
          <w:lang w:val="en-US" w:eastAsia="zh-CN"/>
        </w:rPr>
      </w:pPr>
      <w:r>
        <w:rPr>
          <w:rFonts w:hint="default"/>
          <w:b w:val="0"/>
          <w:bCs w:val="0"/>
          <w:sz w:val="24"/>
          <w:szCs w:val="32"/>
          <w:lang w:val="en-US" w:eastAsia="zh-CN"/>
        </w:rPr>
        <w:t>①投标人为制造商须提供有效期内的《辐射安全许可证》。②投标人为代理商须提供投标人及制造商有效期内的《辐射安全许可证》。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C31A4"/>
    <w:multiLevelType w:val="singleLevel"/>
    <w:tmpl w:val="D11C31A4"/>
    <w:lvl w:ilvl="0" w:tentative="0">
      <w:start w:val="1"/>
      <w:numFmt w:val="decimal"/>
      <w:pStyle w:val="3"/>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2F4366"/>
    <w:rsid w:val="1E48426D"/>
    <w:rsid w:val="1F4D2210"/>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0D21BB6"/>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655B27"/>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3"/>
    <w:next w:val="4"/>
    <w:qFormat/>
    <w:uiPriority w:val="0"/>
    <w:pPr>
      <w:widowControl w:val="0"/>
      <w:tabs>
        <w:tab w:val="left" w:pos="780"/>
      </w:tabs>
      <w:spacing w:before="0" w:after="0"/>
      <w:ind w:left="112" w:right="0"/>
      <w:jc w:val="both"/>
      <w:outlineLvl w:val="4"/>
    </w:pPr>
    <w:rPr>
      <w:rFonts w:ascii="仿宋" w:hAnsi="仿宋" w:eastAsia="仿宋" w:cs="Times New Roman"/>
      <w:b/>
      <w:bCs/>
      <w:kern w:val="2"/>
      <w:sz w:val="28"/>
      <w:szCs w:val="28"/>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List Number 2"/>
    <w:basedOn w:val="1"/>
    <w:uiPriority w:val="0"/>
    <w:pPr>
      <w:numPr>
        <w:ilvl w:val="0"/>
        <w:numId w:val="1"/>
      </w:numPr>
    </w:pPr>
  </w:style>
  <w:style w:type="paragraph" w:styleId="4">
    <w:name w:val="Normal (Web)"/>
    <w:basedOn w:val="1"/>
    <w:qFormat/>
    <w:uiPriority w:val="0"/>
    <w:rPr>
      <w:sz w:val="24"/>
      <w:szCs w:val="20"/>
    </w:rPr>
  </w:style>
  <w:style w:type="paragraph" w:styleId="5">
    <w:name w:val="Body Text Indent"/>
    <w:basedOn w:val="1"/>
    <w:next w:val="1"/>
    <w:uiPriority w:val="0"/>
    <w:pPr>
      <w:spacing w:after="120" w:afterLines="0"/>
      <w:ind w:left="420"/>
    </w:pPr>
    <w:rPr>
      <w:szCs w:val="20"/>
    </w:rPr>
  </w:style>
  <w:style w:type="paragraph" w:styleId="6">
    <w:name w:val="Plain Text"/>
    <w:basedOn w:val="1"/>
    <w:next w:val="1"/>
    <w:uiPriority w:val="0"/>
    <w:rPr>
      <w:rFonts w:ascii="宋体" w:hAnsi="Courier New"/>
      <w:szCs w:val="20"/>
    </w:rPr>
  </w:style>
  <w:style w:type="paragraph" w:styleId="7">
    <w:name w:val="Body Text First Indent 2"/>
    <w:basedOn w:val="5"/>
    <w:next w:val="1"/>
    <w:qFormat/>
    <w:uiPriority w:val="99"/>
    <w:pPr>
      <w:tabs>
        <w:tab w:val="left" w:pos="6240"/>
      </w:tabs>
      <w:ind w:firstLine="420" w:firstLineChars="200"/>
    </w:pPr>
    <w:rPr>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1747</Words>
  <Characters>1798</Characters>
  <Lines>0</Lines>
  <Paragraphs>0</Paragraphs>
  <TotalTime>2</TotalTime>
  <ScaleCrop>false</ScaleCrop>
  <LinksUpToDate>false</LinksUpToDate>
  <CharactersWithSpaces>1858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侯春宇</cp:lastModifiedBy>
  <dcterms:modified xsi:type="dcterms:W3CDTF">2026-08-10T07:01:10Z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eyJoZGlkIjoiYzE2NmJiNTc3OGY4YjM4YTdjNDE5MzgyNzk1N2EwZTAiLCJ1c2VySWQiOiI1MDQ0ODg5NzIifQ==</vt:lpwstr>
  </property>
</Properties>
</file>