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26050">
      <w:pPr>
        <w:pStyle w:val="7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  <w:bookmarkEnd w:id="0"/>
    </w:p>
    <w:p w14:paraId="5DEE4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3255F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5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88"/>
        <w:gridCol w:w="2286"/>
        <w:gridCol w:w="1153"/>
        <w:gridCol w:w="4888"/>
      </w:tblGrid>
      <w:tr w14:paraId="18F99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937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5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509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7AD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529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4D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</w:rPr>
              <w:t>计算依据说明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val="en-US" w:eastAsia="zh-CN"/>
              </w:rPr>
              <w:t>参考示例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lang w:eastAsia="zh-CN"/>
              </w:rPr>
              <w:t>）</w:t>
            </w:r>
          </w:p>
        </w:tc>
      </w:tr>
      <w:tr w14:paraId="22040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59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AF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初始取得成本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AB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主体价格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D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5E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生产费用/购置费用</w:t>
            </w:r>
          </w:p>
        </w:tc>
      </w:tr>
      <w:tr w14:paraId="62327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A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962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81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运输费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60A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8B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运输费用</w:t>
            </w:r>
          </w:p>
        </w:tc>
      </w:tr>
      <w:tr w14:paraId="649B6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F0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F1D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081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保险费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630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47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保险费用</w:t>
            </w:r>
          </w:p>
        </w:tc>
      </w:tr>
      <w:tr w14:paraId="58777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B5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381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99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安装调试费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3E7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5C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安装调试费用</w:t>
            </w:r>
          </w:p>
        </w:tc>
      </w:tr>
      <w:tr w14:paraId="19D79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356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、、、</w:t>
            </w: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5F3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7D7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首次操作培训费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09C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D91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首次培训费用</w:t>
            </w:r>
          </w:p>
        </w:tc>
      </w:tr>
      <w:tr w14:paraId="2E899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BE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50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92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能源消耗成本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4FF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全寿命周期内运行所需的电、水等费用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1B5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5E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考虑不同能效等级下的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工作功耗</w:t>
            </w:r>
          </w:p>
        </w:tc>
      </w:tr>
      <w:tr w14:paraId="60950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4B5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E6E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耗材及备件成本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8A7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专用耗材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E45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A5C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</w:tr>
      <w:tr w14:paraId="2B48A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74F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A3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40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关键部件的定期更换费用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32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9EE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配件费用</w:t>
            </w:r>
          </w:p>
        </w:tc>
      </w:tr>
      <w:tr w14:paraId="73D03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A7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870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维护与维修成本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015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日常保养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8B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7B1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维保费用</w:t>
            </w:r>
          </w:p>
        </w:tc>
      </w:tr>
      <w:tr w14:paraId="1CA76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24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BC1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DC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故障维修的人工费和零件费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4EE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20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维修费用</w:t>
            </w:r>
          </w:p>
        </w:tc>
      </w:tr>
      <w:tr w14:paraId="4DAD3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3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AE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1B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原厂维保或第三方维保的费用差异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30A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73C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服务内容/价格差异</w:t>
            </w:r>
          </w:p>
        </w:tc>
      </w:tr>
      <w:tr w14:paraId="439DC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05C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9D3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升级改造成本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DA8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硬件升级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826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64D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硬件升级</w:t>
            </w:r>
          </w:p>
        </w:tc>
      </w:tr>
      <w:tr w14:paraId="35CDE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9E6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496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41D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软件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升级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C0D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426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软件升级</w:t>
            </w:r>
          </w:p>
        </w:tc>
      </w:tr>
      <w:tr w14:paraId="3EF2D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937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08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CF4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废弃处置成本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E2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生命周期结束后的拆除费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A6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DC0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拆除费用</w:t>
            </w:r>
          </w:p>
        </w:tc>
      </w:tr>
      <w:tr w14:paraId="30709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F39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EE4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64D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回收处理费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2F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93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其他回收处理费用</w:t>
            </w:r>
          </w:p>
        </w:tc>
      </w:tr>
      <w:tr w14:paraId="11B8C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5B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08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8AD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BE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848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4CD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</w:tr>
      <w:tr w14:paraId="3EB56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1B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E7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1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C56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5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0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24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AD4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</w:tr>
    </w:tbl>
    <w:p w14:paraId="273A33C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eastAsia="宋体"/>
          <w:color w:val="auto"/>
          <w:sz w:val="24"/>
          <w:szCs w:val="24"/>
          <w:lang w:eastAsia="zh-CN"/>
        </w:rPr>
      </w:pPr>
      <w:r>
        <w:rPr>
          <w:rFonts w:hint="eastAsia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eastAsia="宋体"/>
          <w:b/>
          <w:bCs/>
          <w:color w:val="auto"/>
          <w:sz w:val="24"/>
          <w:szCs w:val="24"/>
          <w:lang w:eastAsia="zh-CN"/>
        </w:rPr>
        <w:t>：</w:t>
      </w:r>
    </w:p>
    <w:p w14:paraId="1EE513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5AB27C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58BE1F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5D080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15D4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0E2A4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36C7B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A98A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74A01211">
      <w:pPr>
        <w:pStyle w:val="3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5C290EE6">
      <w:pPr>
        <w:pStyle w:val="3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4EA29612">
      <w:pPr>
        <w:pStyle w:val="3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4877F66F">
      <w:pPr>
        <w:pStyle w:val="3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1A72370D">
      <w:pPr>
        <w:pStyle w:val="4"/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071A72C"/>
    <w:sectPr>
      <w:pgSz w:w="11905" w:h="16838"/>
      <w:pgMar w:top="1440" w:right="1083" w:bottom="1440" w:left="1083" w:header="850" w:footer="992" w:gutter="0"/>
      <w:pgNumType w:fmt="decimal"/>
      <w:cols w:space="720" w:num="1"/>
      <w:titlePg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976D21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560"/>
    </w:pPr>
  </w:style>
  <w:style w:type="paragraph" w:styleId="3">
    <w:name w:val="Plain Text"/>
    <w:basedOn w:val="1"/>
    <w:next w:val="1"/>
    <w:uiPriority w:val="0"/>
    <w:rPr>
      <w:rFonts w:ascii="宋体" w:hAnsi="Courier New"/>
      <w:szCs w:val="20"/>
    </w:rPr>
  </w:style>
  <w:style w:type="paragraph" w:styleId="4">
    <w:name w:val="Body Text First Indent"/>
    <w:basedOn w:val="2"/>
    <w:qFormat/>
    <w:uiPriority w:val="0"/>
    <w:pPr>
      <w:ind w:firstLine="420" w:firstLineChars="100"/>
    </w:pPr>
    <w:rPr>
      <w:szCs w:val="20"/>
    </w:rPr>
  </w:style>
  <w:style w:type="paragraph" w:customStyle="1" w:styleId="7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侯春宇</cp:lastModifiedBy>
  <dcterms:modified xsi:type="dcterms:W3CDTF">2026-06-27T06:36:54Z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eyJoZGlkIjoiYzE2NmJiNTc3OGY4YjM4YTdjNDE5MzgyNzk1N2EwZTAiLCJ1c2VySWQiOiI1MDQ0ODg5NzIifQ==</vt:lpwstr>
  </property>
</Properties>
</file>