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EEF97E">
      <w:pPr>
        <w:pStyle w:val="11"/>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（一）节能产品（政府强制采购</w:t>
      </w:r>
      <w:r>
        <w:rPr>
          <w:rFonts w:hint="eastAsia" w:ascii="宋体" w:hAnsi="宋体" w:eastAsia="宋体" w:cs="宋体"/>
          <w:color w:val="auto"/>
          <w:sz w:val="28"/>
          <w:szCs w:val="28"/>
          <w:highlight w:val="none"/>
        </w:rPr>
        <w:t>产品</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单独分项报价表</w:t>
      </w:r>
    </w:p>
    <w:p w14:paraId="6543CC11">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项目名称：</w:t>
      </w:r>
    </w:p>
    <w:p w14:paraId="40B7CD3F">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项目编号：</w:t>
      </w:r>
    </w:p>
    <w:p w14:paraId="31F77820">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标</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lang w:eastAsia="zh-CN"/>
        </w:rPr>
        <w:t>包：</w:t>
      </w:r>
    </w:p>
    <w:p w14:paraId="6364CC4B">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单位：元</w:t>
      </w:r>
    </w:p>
    <w:tbl>
      <w:tblPr>
        <w:tblStyle w:val="6"/>
        <w:tblW w:w="499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608"/>
        <w:gridCol w:w="1719"/>
        <w:gridCol w:w="1964"/>
        <w:gridCol w:w="814"/>
        <w:gridCol w:w="851"/>
        <w:gridCol w:w="846"/>
      </w:tblGrid>
      <w:tr w14:paraId="3ADED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trPr>
        <w:tc>
          <w:tcPr>
            <w:tcW w:w="831" w:type="dxa"/>
            <w:vMerge w:val="restart"/>
            <w:vAlign w:val="center"/>
          </w:tcPr>
          <w:p w14:paraId="2C56CDA4">
            <w:pPr>
              <w:autoSpaceDE w:val="0"/>
              <w:autoSpaceDN w:val="0"/>
              <w:adjustRightInd w:val="0"/>
              <w:spacing w:line="240" w:lineRule="auto"/>
              <w:jc w:val="center"/>
              <w:rPr>
                <w:rFonts w:hint="eastAsia" w:ascii="宋体" w:hAnsi="宋体" w:eastAsia="宋体" w:cs="宋体"/>
                <w:b/>
                <w:bCs/>
                <w:color w:val="auto"/>
                <w:kern w:val="0"/>
                <w:sz w:val="24"/>
                <w:szCs w:val="20"/>
                <w:highlight w:val="none"/>
              </w:rPr>
            </w:pPr>
            <w:r>
              <w:rPr>
                <w:rFonts w:hint="eastAsia" w:ascii="宋体" w:hAnsi="宋体" w:eastAsia="宋体" w:cs="宋体"/>
                <w:b/>
                <w:bCs/>
                <w:color w:val="auto"/>
                <w:kern w:val="0"/>
                <w:sz w:val="24"/>
                <w:szCs w:val="20"/>
                <w:highlight w:val="none"/>
              </w:rPr>
              <w:t>编号</w:t>
            </w:r>
          </w:p>
        </w:tc>
        <w:tc>
          <w:tcPr>
            <w:tcW w:w="1892" w:type="dxa"/>
            <w:vMerge w:val="restart"/>
            <w:vAlign w:val="center"/>
          </w:tcPr>
          <w:p w14:paraId="7F8D8A88">
            <w:pPr>
              <w:autoSpaceDE w:val="0"/>
              <w:autoSpaceDN w:val="0"/>
              <w:adjustRightInd w:val="0"/>
              <w:spacing w:line="240" w:lineRule="auto"/>
              <w:jc w:val="center"/>
              <w:rPr>
                <w:rFonts w:hint="eastAsia" w:ascii="宋体" w:hAnsi="宋体" w:eastAsia="宋体" w:cs="宋体"/>
                <w:b/>
                <w:bCs/>
                <w:color w:val="auto"/>
                <w:kern w:val="0"/>
                <w:sz w:val="24"/>
                <w:szCs w:val="20"/>
                <w:highlight w:val="none"/>
              </w:rPr>
            </w:pPr>
            <w:r>
              <w:rPr>
                <w:rFonts w:hint="eastAsia" w:ascii="宋体" w:hAnsi="宋体" w:eastAsia="宋体" w:cs="宋体"/>
                <w:b/>
                <w:bCs/>
                <w:color w:val="auto"/>
                <w:kern w:val="0"/>
                <w:sz w:val="24"/>
                <w:szCs w:val="20"/>
                <w:highlight w:val="none"/>
              </w:rPr>
              <w:t>货物名称</w:t>
            </w:r>
          </w:p>
        </w:tc>
        <w:tc>
          <w:tcPr>
            <w:tcW w:w="2022" w:type="dxa"/>
            <w:vMerge w:val="restart"/>
            <w:vAlign w:val="center"/>
          </w:tcPr>
          <w:p w14:paraId="529F98C3">
            <w:pPr>
              <w:autoSpaceDE w:val="0"/>
              <w:autoSpaceDN w:val="0"/>
              <w:adjustRightInd w:val="0"/>
              <w:spacing w:line="240" w:lineRule="auto"/>
              <w:jc w:val="center"/>
              <w:rPr>
                <w:rFonts w:hint="eastAsia" w:ascii="宋体" w:hAnsi="宋体" w:eastAsia="宋体" w:cs="宋体"/>
                <w:b/>
                <w:bCs/>
                <w:color w:val="auto"/>
                <w:kern w:val="0"/>
                <w:sz w:val="24"/>
                <w:szCs w:val="20"/>
                <w:highlight w:val="none"/>
              </w:rPr>
            </w:pPr>
            <w:r>
              <w:rPr>
                <w:rFonts w:hint="eastAsia" w:ascii="宋体" w:hAnsi="宋体" w:eastAsia="宋体" w:cs="宋体"/>
                <w:b/>
                <w:bCs/>
                <w:color w:val="auto"/>
                <w:kern w:val="0"/>
                <w:sz w:val="24"/>
                <w:szCs w:val="20"/>
                <w:highlight w:val="none"/>
              </w:rPr>
              <w:t>规格型号</w:t>
            </w:r>
          </w:p>
        </w:tc>
        <w:tc>
          <w:tcPr>
            <w:tcW w:w="2310" w:type="dxa"/>
            <w:vMerge w:val="restart"/>
            <w:vAlign w:val="center"/>
          </w:tcPr>
          <w:p w14:paraId="4DB18A1E">
            <w:pPr>
              <w:autoSpaceDE w:val="0"/>
              <w:autoSpaceDN w:val="0"/>
              <w:adjustRightInd w:val="0"/>
              <w:spacing w:line="240" w:lineRule="auto"/>
              <w:jc w:val="center"/>
              <w:rPr>
                <w:rFonts w:hint="eastAsia" w:ascii="宋体" w:hAnsi="宋体" w:eastAsia="宋体" w:cs="宋体"/>
                <w:b/>
                <w:bCs/>
                <w:color w:val="auto"/>
                <w:kern w:val="0"/>
                <w:sz w:val="24"/>
                <w:szCs w:val="20"/>
                <w:highlight w:val="none"/>
              </w:rPr>
            </w:pPr>
            <w:r>
              <w:rPr>
                <w:rFonts w:hint="eastAsia" w:ascii="宋体" w:hAnsi="宋体" w:eastAsia="宋体" w:cs="宋体"/>
                <w:b/>
                <w:bCs/>
                <w:color w:val="auto"/>
                <w:kern w:val="0"/>
                <w:sz w:val="24"/>
                <w:szCs w:val="20"/>
                <w:highlight w:val="none"/>
              </w:rPr>
              <w:t>认证证书编号</w:t>
            </w:r>
          </w:p>
        </w:tc>
        <w:tc>
          <w:tcPr>
            <w:tcW w:w="2953" w:type="dxa"/>
            <w:gridSpan w:val="3"/>
            <w:vAlign w:val="center"/>
          </w:tcPr>
          <w:p w14:paraId="085982C3">
            <w:pPr>
              <w:autoSpaceDE w:val="0"/>
              <w:autoSpaceDN w:val="0"/>
              <w:adjustRightInd w:val="0"/>
              <w:spacing w:line="240" w:lineRule="auto"/>
              <w:ind w:firstLine="964" w:firstLineChars="400"/>
              <w:jc w:val="both"/>
              <w:rPr>
                <w:rFonts w:hint="eastAsia" w:ascii="宋体" w:hAnsi="宋体" w:eastAsia="宋体" w:cs="宋体"/>
                <w:b/>
                <w:bCs/>
                <w:color w:val="auto"/>
                <w:kern w:val="0"/>
                <w:sz w:val="24"/>
                <w:szCs w:val="20"/>
                <w:highlight w:val="none"/>
              </w:rPr>
            </w:pPr>
            <w:r>
              <w:rPr>
                <w:rFonts w:hint="eastAsia" w:ascii="宋体" w:hAnsi="宋体" w:eastAsia="宋体" w:cs="宋体"/>
                <w:b/>
                <w:bCs/>
                <w:color w:val="auto"/>
                <w:kern w:val="0"/>
                <w:sz w:val="24"/>
                <w:szCs w:val="20"/>
                <w:highlight w:val="none"/>
              </w:rPr>
              <w:t>价格</w:t>
            </w:r>
          </w:p>
        </w:tc>
      </w:tr>
      <w:tr w14:paraId="76F7A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831" w:type="dxa"/>
            <w:vMerge w:val="continue"/>
            <w:vAlign w:val="center"/>
          </w:tcPr>
          <w:p w14:paraId="6A1A5DF3">
            <w:pPr>
              <w:widowControl/>
              <w:spacing w:line="240" w:lineRule="auto"/>
              <w:jc w:val="center"/>
              <w:rPr>
                <w:rFonts w:hint="eastAsia" w:ascii="宋体" w:hAnsi="宋体" w:eastAsia="宋体" w:cs="宋体"/>
                <w:b/>
                <w:bCs/>
                <w:color w:val="auto"/>
                <w:kern w:val="0"/>
                <w:sz w:val="24"/>
                <w:szCs w:val="20"/>
                <w:highlight w:val="none"/>
              </w:rPr>
            </w:pPr>
          </w:p>
        </w:tc>
        <w:tc>
          <w:tcPr>
            <w:tcW w:w="1892" w:type="dxa"/>
            <w:vMerge w:val="continue"/>
            <w:vAlign w:val="center"/>
          </w:tcPr>
          <w:p w14:paraId="00D096FE">
            <w:pPr>
              <w:widowControl/>
              <w:spacing w:line="240" w:lineRule="auto"/>
              <w:jc w:val="center"/>
              <w:rPr>
                <w:rFonts w:hint="eastAsia" w:ascii="宋体" w:hAnsi="宋体" w:eastAsia="宋体" w:cs="宋体"/>
                <w:b/>
                <w:bCs/>
                <w:color w:val="auto"/>
                <w:kern w:val="0"/>
                <w:sz w:val="24"/>
                <w:szCs w:val="20"/>
                <w:highlight w:val="none"/>
              </w:rPr>
            </w:pPr>
          </w:p>
        </w:tc>
        <w:tc>
          <w:tcPr>
            <w:tcW w:w="2022" w:type="dxa"/>
            <w:vMerge w:val="continue"/>
            <w:vAlign w:val="center"/>
          </w:tcPr>
          <w:p w14:paraId="0DDD8671">
            <w:pPr>
              <w:widowControl/>
              <w:spacing w:line="240" w:lineRule="auto"/>
              <w:jc w:val="center"/>
              <w:rPr>
                <w:rFonts w:hint="eastAsia" w:ascii="宋体" w:hAnsi="宋体" w:eastAsia="宋体" w:cs="宋体"/>
                <w:b/>
                <w:bCs/>
                <w:color w:val="auto"/>
                <w:kern w:val="0"/>
                <w:sz w:val="24"/>
                <w:szCs w:val="20"/>
                <w:highlight w:val="none"/>
              </w:rPr>
            </w:pPr>
          </w:p>
        </w:tc>
        <w:tc>
          <w:tcPr>
            <w:tcW w:w="2310" w:type="dxa"/>
            <w:vMerge w:val="continue"/>
            <w:vAlign w:val="center"/>
          </w:tcPr>
          <w:p w14:paraId="137F013D">
            <w:pPr>
              <w:widowControl/>
              <w:spacing w:line="240" w:lineRule="auto"/>
              <w:jc w:val="center"/>
              <w:rPr>
                <w:rFonts w:hint="eastAsia" w:ascii="宋体" w:hAnsi="宋体" w:eastAsia="宋体" w:cs="宋体"/>
                <w:b/>
                <w:bCs/>
                <w:color w:val="auto"/>
                <w:kern w:val="0"/>
                <w:sz w:val="24"/>
                <w:szCs w:val="20"/>
                <w:highlight w:val="none"/>
              </w:rPr>
            </w:pPr>
          </w:p>
        </w:tc>
        <w:tc>
          <w:tcPr>
            <w:tcW w:w="957" w:type="dxa"/>
            <w:vAlign w:val="center"/>
          </w:tcPr>
          <w:p w14:paraId="1AE1F57D">
            <w:pPr>
              <w:autoSpaceDE w:val="0"/>
              <w:autoSpaceDN w:val="0"/>
              <w:adjustRightInd w:val="0"/>
              <w:spacing w:line="240" w:lineRule="auto"/>
              <w:jc w:val="center"/>
              <w:rPr>
                <w:rFonts w:hint="eastAsia" w:ascii="宋体" w:hAnsi="宋体" w:eastAsia="宋体" w:cs="宋体"/>
                <w:b/>
                <w:bCs/>
                <w:color w:val="auto"/>
                <w:kern w:val="0"/>
                <w:sz w:val="24"/>
                <w:szCs w:val="20"/>
                <w:highlight w:val="none"/>
              </w:rPr>
            </w:pPr>
            <w:r>
              <w:rPr>
                <w:rFonts w:hint="eastAsia" w:ascii="宋体" w:hAnsi="宋体" w:eastAsia="宋体" w:cs="宋体"/>
                <w:b/>
                <w:bCs/>
                <w:color w:val="auto"/>
                <w:kern w:val="0"/>
                <w:sz w:val="24"/>
                <w:szCs w:val="20"/>
                <w:highlight w:val="none"/>
              </w:rPr>
              <w:t>单价</w:t>
            </w:r>
          </w:p>
        </w:tc>
        <w:tc>
          <w:tcPr>
            <w:tcW w:w="1001" w:type="dxa"/>
            <w:vAlign w:val="center"/>
          </w:tcPr>
          <w:p w14:paraId="3E139C45">
            <w:pPr>
              <w:autoSpaceDE w:val="0"/>
              <w:autoSpaceDN w:val="0"/>
              <w:adjustRightInd w:val="0"/>
              <w:spacing w:line="240" w:lineRule="auto"/>
              <w:jc w:val="center"/>
              <w:rPr>
                <w:rFonts w:hint="eastAsia" w:ascii="宋体" w:hAnsi="宋体" w:eastAsia="宋体" w:cs="宋体"/>
                <w:b/>
                <w:bCs/>
                <w:color w:val="auto"/>
                <w:kern w:val="0"/>
                <w:sz w:val="24"/>
                <w:szCs w:val="20"/>
                <w:highlight w:val="none"/>
              </w:rPr>
            </w:pPr>
            <w:r>
              <w:rPr>
                <w:rFonts w:hint="eastAsia" w:ascii="宋体" w:hAnsi="宋体" w:eastAsia="宋体" w:cs="宋体"/>
                <w:b/>
                <w:bCs/>
                <w:color w:val="auto"/>
                <w:kern w:val="0"/>
                <w:sz w:val="24"/>
                <w:szCs w:val="20"/>
                <w:highlight w:val="none"/>
              </w:rPr>
              <w:t>数量</w:t>
            </w:r>
          </w:p>
        </w:tc>
        <w:tc>
          <w:tcPr>
            <w:tcW w:w="995" w:type="dxa"/>
            <w:vAlign w:val="center"/>
          </w:tcPr>
          <w:p w14:paraId="0BDDF4CD">
            <w:pPr>
              <w:autoSpaceDE w:val="0"/>
              <w:autoSpaceDN w:val="0"/>
              <w:adjustRightInd w:val="0"/>
              <w:spacing w:line="240" w:lineRule="auto"/>
              <w:jc w:val="center"/>
              <w:rPr>
                <w:rFonts w:hint="eastAsia" w:ascii="宋体" w:hAnsi="宋体" w:eastAsia="宋体" w:cs="宋体"/>
                <w:b/>
                <w:bCs/>
                <w:color w:val="auto"/>
                <w:kern w:val="0"/>
                <w:sz w:val="24"/>
                <w:szCs w:val="20"/>
                <w:highlight w:val="none"/>
              </w:rPr>
            </w:pPr>
            <w:r>
              <w:rPr>
                <w:rFonts w:hint="eastAsia" w:ascii="宋体" w:hAnsi="宋体" w:eastAsia="宋体" w:cs="宋体"/>
                <w:b/>
                <w:bCs/>
                <w:color w:val="auto"/>
                <w:kern w:val="0"/>
                <w:sz w:val="24"/>
                <w:szCs w:val="20"/>
                <w:highlight w:val="none"/>
              </w:rPr>
              <w:t>小计</w:t>
            </w:r>
          </w:p>
        </w:tc>
      </w:tr>
      <w:tr w14:paraId="599E9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831" w:type="dxa"/>
            <w:vAlign w:val="center"/>
          </w:tcPr>
          <w:p w14:paraId="08882BD6">
            <w:pPr>
              <w:autoSpaceDE w:val="0"/>
              <w:autoSpaceDN w:val="0"/>
              <w:adjustRightInd w:val="0"/>
              <w:spacing w:line="600" w:lineRule="exact"/>
              <w:jc w:val="center"/>
              <w:rPr>
                <w:rFonts w:hint="eastAsia" w:ascii="宋体" w:hAnsi="宋体" w:eastAsia="宋体" w:cs="宋体"/>
                <w:color w:val="auto"/>
                <w:kern w:val="0"/>
                <w:sz w:val="24"/>
                <w:szCs w:val="20"/>
                <w:highlight w:val="none"/>
              </w:rPr>
            </w:pPr>
          </w:p>
        </w:tc>
        <w:tc>
          <w:tcPr>
            <w:tcW w:w="1892" w:type="dxa"/>
            <w:vAlign w:val="center"/>
          </w:tcPr>
          <w:p w14:paraId="41593E94">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c>
          <w:tcPr>
            <w:tcW w:w="2022" w:type="dxa"/>
            <w:vAlign w:val="center"/>
          </w:tcPr>
          <w:p w14:paraId="0CAE1FB8">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c>
          <w:tcPr>
            <w:tcW w:w="2310" w:type="dxa"/>
            <w:vAlign w:val="center"/>
          </w:tcPr>
          <w:p w14:paraId="5027CFD2">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c>
          <w:tcPr>
            <w:tcW w:w="957" w:type="dxa"/>
            <w:vAlign w:val="center"/>
          </w:tcPr>
          <w:p w14:paraId="1FCC367C">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c>
          <w:tcPr>
            <w:tcW w:w="1001" w:type="dxa"/>
            <w:vAlign w:val="center"/>
          </w:tcPr>
          <w:p w14:paraId="47009E32">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c>
          <w:tcPr>
            <w:tcW w:w="995" w:type="dxa"/>
            <w:vAlign w:val="center"/>
          </w:tcPr>
          <w:p w14:paraId="3761597E">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r>
      <w:tr w14:paraId="18982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831" w:type="dxa"/>
            <w:vAlign w:val="center"/>
          </w:tcPr>
          <w:p w14:paraId="28ADEBB5">
            <w:pPr>
              <w:autoSpaceDE w:val="0"/>
              <w:autoSpaceDN w:val="0"/>
              <w:adjustRightInd w:val="0"/>
              <w:spacing w:line="600" w:lineRule="exact"/>
              <w:jc w:val="center"/>
              <w:rPr>
                <w:rFonts w:hint="eastAsia" w:ascii="宋体" w:hAnsi="宋体" w:eastAsia="宋体" w:cs="宋体"/>
                <w:color w:val="auto"/>
                <w:kern w:val="0"/>
                <w:sz w:val="24"/>
                <w:szCs w:val="20"/>
                <w:highlight w:val="none"/>
              </w:rPr>
            </w:pPr>
          </w:p>
        </w:tc>
        <w:tc>
          <w:tcPr>
            <w:tcW w:w="1892" w:type="dxa"/>
            <w:vAlign w:val="center"/>
          </w:tcPr>
          <w:p w14:paraId="4D6518CB">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c>
          <w:tcPr>
            <w:tcW w:w="2022" w:type="dxa"/>
            <w:vAlign w:val="center"/>
          </w:tcPr>
          <w:p w14:paraId="14A1627D">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c>
          <w:tcPr>
            <w:tcW w:w="2310" w:type="dxa"/>
            <w:vAlign w:val="center"/>
          </w:tcPr>
          <w:p w14:paraId="001FF52C">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c>
          <w:tcPr>
            <w:tcW w:w="957" w:type="dxa"/>
            <w:vAlign w:val="center"/>
          </w:tcPr>
          <w:p w14:paraId="4C2D647D">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c>
          <w:tcPr>
            <w:tcW w:w="1001" w:type="dxa"/>
            <w:vAlign w:val="center"/>
          </w:tcPr>
          <w:p w14:paraId="72E66822">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c>
          <w:tcPr>
            <w:tcW w:w="995" w:type="dxa"/>
            <w:vAlign w:val="center"/>
          </w:tcPr>
          <w:p w14:paraId="494DE81D">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r>
      <w:tr w14:paraId="3F93A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1" w:type="dxa"/>
            <w:vAlign w:val="center"/>
          </w:tcPr>
          <w:p w14:paraId="3906AE57">
            <w:pPr>
              <w:autoSpaceDE w:val="0"/>
              <w:autoSpaceDN w:val="0"/>
              <w:adjustRightInd w:val="0"/>
              <w:spacing w:line="600" w:lineRule="exact"/>
              <w:jc w:val="center"/>
              <w:rPr>
                <w:rFonts w:hint="eastAsia" w:ascii="宋体" w:hAnsi="宋体" w:eastAsia="宋体" w:cs="宋体"/>
                <w:color w:val="auto"/>
                <w:kern w:val="0"/>
                <w:sz w:val="24"/>
                <w:szCs w:val="20"/>
                <w:highlight w:val="none"/>
              </w:rPr>
            </w:pPr>
          </w:p>
        </w:tc>
        <w:tc>
          <w:tcPr>
            <w:tcW w:w="1892" w:type="dxa"/>
            <w:vAlign w:val="center"/>
          </w:tcPr>
          <w:p w14:paraId="33C19CF6">
            <w:pPr>
              <w:autoSpaceDE w:val="0"/>
              <w:autoSpaceDN w:val="0"/>
              <w:adjustRightInd w:val="0"/>
              <w:spacing w:line="600" w:lineRule="exact"/>
              <w:ind w:firstLine="480" w:firstLineChars="200"/>
              <w:jc w:val="both"/>
              <w:rPr>
                <w:rFonts w:hint="eastAsia" w:ascii="宋体" w:hAnsi="宋体" w:eastAsia="宋体" w:cs="宋体"/>
                <w:color w:val="auto"/>
                <w:kern w:val="0"/>
                <w:sz w:val="24"/>
                <w:szCs w:val="20"/>
                <w:highlight w:val="none"/>
              </w:rPr>
            </w:pPr>
          </w:p>
        </w:tc>
        <w:tc>
          <w:tcPr>
            <w:tcW w:w="2022" w:type="dxa"/>
            <w:vAlign w:val="center"/>
          </w:tcPr>
          <w:p w14:paraId="6CD93C8D">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c>
          <w:tcPr>
            <w:tcW w:w="2310" w:type="dxa"/>
            <w:vAlign w:val="center"/>
          </w:tcPr>
          <w:p w14:paraId="4491644D">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c>
          <w:tcPr>
            <w:tcW w:w="957" w:type="dxa"/>
            <w:vAlign w:val="center"/>
          </w:tcPr>
          <w:p w14:paraId="69F08BED">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c>
          <w:tcPr>
            <w:tcW w:w="1001" w:type="dxa"/>
            <w:vAlign w:val="center"/>
          </w:tcPr>
          <w:p w14:paraId="4BC8AA37">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c>
          <w:tcPr>
            <w:tcW w:w="995" w:type="dxa"/>
            <w:vAlign w:val="center"/>
          </w:tcPr>
          <w:p w14:paraId="2BF83662">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r>
      <w:tr w14:paraId="3BF3B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1" w:type="dxa"/>
            <w:vAlign w:val="center"/>
          </w:tcPr>
          <w:p w14:paraId="097DE62D">
            <w:pPr>
              <w:autoSpaceDE w:val="0"/>
              <w:autoSpaceDN w:val="0"/>
              <w:adjustRightInd w:val="0"/>
              <w:spacing w:line="600" w:lineRule="exact"/>
              <w:jc w:val="center"/>
              <w:rPr>
                <w:rFonts w:hint="eastAsia" w:ascii="宋体" w:hAnsi="宋体" w:eastAsia="宋体" w:cs="宋体"/>
                <w:color w:val="auto"/>
                <w:kern w:val="0"/>
                <w:sz w:val="24"/>
                <w:szCs w:val="20"/>
                <w:highlight w:val="none"/>
              </w:rPr>
            </w:pPr>
          </w:p>
        </w:tc>
        <w:tc>
          <w:tcPr>
            <w:tcW w:w="1892" w:type="dxa"/>
            <w:vAlign w:val="center"/>
          </w:tcPr>
          <w:p w14:paraId="330998B7">
            <w:pPr>
              <w:autoSpaceDE w:val="0"/>
              <w:autoSpaceDN w:val="0"/>
              <w:adjustRightInd w:val="0"/>
              <w:spacing w:line="600" w:lineRule="exact"/>
              <w:ind w:firstLine="480" w:firstLineChars="200"/>
              <w:jc w:val="both"/>
              <w:rPr>
                <w:rFonts w:hint="eastAsia" w:ascii="宋体" w:hAnsi="宋体" w:eastAsia="宋体" w:cs="宋体"/>
                <w:color w:val="auto"/>
                <w:kern w:val="0"/>
                <w:sz w:val="24"/>
                <w:szCs w:val="20"/>
                <w:highlight w:val="none"/>
              </w:rPr>
            </w:pPr>
          </w:p>
        </w:tc>
        <w:tc>
          <w:tcPr>
            <w:tcW w:w="2022" w:type="dxa"/>
            <w:vAlign w:val="center"/>
          </w:tcPr>
          <w:p w14:paraId="5213F775">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c>
          <w:tcPr>
            <w:tcW w:w="2310" w:type="dxa"/>
            <w:vAlign w:val="center"/>
          </w:tcPr>
          <w:p w14:paraId="295D9880">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c>
          <w:tcPr>
            <w:tcW w:w="957" w:type="dxa"/>
            <w:vAlign w:val="center"/>
          </w:tcPr>
          <w:p w14:paraId="60B852A8">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c>
          <w:tcPr>
            <w:tcW w:w="1001" w:type="dxa"/>
            <w:vAlign w:val="center"/>
          </w:tcPr>
          <w:p w14:paraId="0E53F090">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c>
          <w:tcPr>
            <w:tcW w:w="995" w:type="dxa"/>
            <w:vAlign w:val="center"/>
          </w:tcPr>
          <w:p w14:paraId="3E6DE9B6">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r>
      <w:tr w14:paraId="2AE92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013" w:type="dxa"/>
            <w:gridSpan w:val="6"/>
            <w:vAlign w:val="center"/>
          </w:tcPr>
          <w:p w14:paraId="18C2EA5F">
            <w:pPr>
              <w:autoSpaceDE w:val="0"/>
              <w:autoSpaceDN w:val="0"/>
              <w:adjustRightInd w:val="0"/>
              <w:spacing w:line="240" w:lineRule="auto"/>
              <w:ind w:firstLine="480" w:firstLineChars="200"/>
              <w:jc w:val="center"/>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val="en-US" w:eastAsia="zh-CN"/>
              </w:rPr>
              <w:t>合   计</w:t>
            </w:r>
          </w:p>
        </w:tc>
        <w:tc>
          <w:tcPr>
            <w:tcW w:w="995" w:type="dxa"/>
            <w:vAlign w:val="center"/>
          </w:tcPr>
          <w:p w14:paraId="52C67C10">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r>
    </w:tbl>
    <w:p w14:paraId="0DD926FE">
      <w:pPr>
        <w:autoSpaceDE w:val="0"/>
        <w:autoSpaceDN w:val="0"/>
        <w:adjustRightInd w:val="0"/>
        <w:spacing w:line="360" w:lineRule="auto"/>
        <w:ind w:firstLine="480" w:firstLineChars="200"/>
        <w:jc w:val="left"/>
        <w:rPr>
          <w:rFonts w:hint="eastAsia" w:ascii="宋体" w:hAnsi="宋体" w:eastAsia="宋体" w:cs="宋体"/>
          <w:color w:val="auto"/>
          <w:kern w:val="0"/>
          <w:sz w:val="24"/>
          <w:szCs w:val="20"/>
          <w:highlight w:val="none"/>
          <w:lang w:val="en-US" w:eastAsia="zh-CN"/>
        </w:rPr>
      </w:pPr>
    </w:p>
    <w:p w14:paraId="25E08C3F">
      <w:pPr>
        <w:pStyle w:val="4"/>
        <w:spacing w:line="360" w:lineRule="auto"/>
        <w:ind w:left="0" w:leftChars="0" w:firstLine="2940" w:firstLineChars="122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公章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12EE2097">
      <w:pPr>
        <w:pStyle w:val="4"/>
        <w:spacing w:line="360" w:lineRule="auto"/>
        <w:ind w:left="0" w:leftChars="0" w:firstLine="2940" w:firstLineChars="122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法定代表人/负责人或其委托代理人（签字或印鉴或签章）</w:t>
      </w:r>
      <w:r>
        <w:rPr>
          <w:rFonts w:hint="eastAsia" w:ascii="宋体" w:hAnsi="宋体" w:eastAsia="宋体" w:cs="宋体"/>
          <w:color w:val="auto"/>
          <w:sz w:val="24"/>
          <w:szCs w:val="24"/>
          <w:highlight w:val="none"/>
        </w:rPr>
        <w:t>：</w:t>
      </w:r>
    </w:p>
    <w:p w14:paraId="0E10D8D9">
      <w:pPr>
        <w:pStyle w:val="4"/>
        <w:spacing w:line="360" w:lineRule="auto"/>
        <w:ind w:left="0" w:leftChars="0" w:firstLine="2940" w:firstLineChars="122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期：</w:t>
      </w:r>
      <w:r>
        <w:rPr>
          <w:rFonts w:hint="eastAsia" w:ascii="宋体" w:hAnsi="宋体" w:eastAsia="宋体" w:cs="宋体"/>
          <w:color w:val="auto"/>
          <w:sz w:val="24"/>
          <w:szCs w:val="24"/>
          <w:highlight w:val="none"/>
          <w:lang w:val="en-US" w:eastAsia="zh-CN"/>
        </w:rPr>
        <w:t>202</w:t>
      </w:r>
      <w:r>
        <w:rPr>
          <w:rFonts w:hint="eastAsia" w:ascii="宋体" w:hAnsi="宋体" w:eastAsia="宋体" w:cs="宋体"/>
          <w:color w:val="auto"/>
          <w:sz w:val="24"/>
          <w:szCs w:val="24"/>
          <w:highlight w:val="none"/>
        </w:rPr>
        <w:t>__年____月____日</w:t>
      </w:r>
    </w:p>
    <w:p w14:paraId="065B88C3">
      <w:pPr>
        <w:keepNext w:val="0"/>
        <w:keepLines w:val="0"/>
        <w:pageBreakBefore w:val="0"/>
        <w:widowControl w:val="0"/>
        <w:kinsoku/>
        <w:wordWrap/>
        <w:overflowPunct/>
        <w:topLinePunct w:val="0"/>
        <w:autoSpaceDE w:val="0"/>
        <w:autoSpaceDN w:val="0"/>
        <w:bidi w:val="0"/>
        <w:adjustRightInd w:val="0"/>
        <w:spacing w:line="336" w:lineRule="auto"/>
        <w:jc w:val="left"/>
        <w:textAlignment w:val="auto"/>
        <w:rPr>
          <w:rFonts w:hint="eastAsia" w:ascii="宋体" w:hAnsi="宋体" w:eastAsia="宋体" w:cs="宋体"/>
          <w:b/>
          <w:bCs/>
          <w:smallCaps w:val="0"/>
          <w:color w:val="auto"/>
          <w:spacing w:val="0"/>
          <w:kern w:val="0"/>
          <w:position w:val="0"/>
          <w:sz w:val="24"/>
          <w:szCs w:val="20"/>
          <w:highlight w:val="none"/>
          <w:lang w:val="en-US" w:eastAsia="zh-CN"/>
        </w:rPr>
      </w:pPr>
    </w:p>
    <w:p w14:paraId="6B323126">
      <w:pPr>
        <w:keepNext w:val="0"/>
        <w:keepLines w:val="0"/>
        <w:pageBreakBefore w:val="0"/>
        <w:widowControl w:val="0"/>
        <w:kinsoku/>
        <w:wordWrap/>
        <w:overflowPunct/>
        <w:topLinePunct w:val="0"/>
        <w:autoSpaceDE w:val="0"/>
        <w:autoSpaceDN w:val="0"/>
        <w:bidi w:val="0"/>
        <w:adjustRightInd w:val="0"/>
        <w:spacing w:line="336" w:lineRule="auto"/>
        <w:jc w:val="left"/>
        <w:textAlignment w:val="auto"/>
        <w:rPr>
          <w:rFonts w:hint="eastAsia" w:ascii="宋体" w:hAnsi="宋体" w:eastAsia="宋体" w:cs="宋体"/>
          <w:b/>
          <w:bCs/>
          <w:smallCaps w:val="0"/>
          <w:color w:val="auto"/>
          <w:spacing w:val="0"/>
          <w:kern w:val="0"/>
          <w:position w:val="0"/>
          <w:sz w:val="24"/>
          <w:szCs w:val="20"/>
          <w:highlight w:val="none"/>
          <w:lang w:val="en-US" w:eastAsia="zh-CN"/>
        </w:rPr>
      </w:pPr>
      <w:r>
        <w:rPr>
          <w:rFonts w:hint="eastAsia" w:ascii="宋体" w:hAnsi="宋体" w:eastAsia="宋体" w:cs="宋体"/>
          <w:b/>
          <w:bCs/>
          <w:smallCaps w:val="0"/>
          <w:color w:val="auto"/>
          <w:spacing w:val="0"/>
          <w:kern w:val="0"/>
          <w:position w:val="0"/>
          <w:sz w:val="24"/>
          <w:szCs w:val="20"/>
          <w:highlight w:val="none"/>
          <w:lang w:val="en-US" w:eastAsia="zh-CN"/>
        </w:rPr>
        <w:t>注：</w:t>
      </w:r>
    </w:p>
    <w:p w14:paraId="09A7224C">
      <w:pPr>
        <w:keepNext w:val="0"/>
        <w:keepLines w:val="0"/>
        <w:pageBreakBefore w:val="0"/>
        <w:widowControl w:val="0"/>
        <w:kinsoku/>
        <w:wordWrap/>
        <w:overflowPunct/>
        <w:topLinePunct w:val="0"/>
        <w:autoSpaceDE w:val="0"/>
        <w:autoSpaceDN w:val="0"/>
        <w:bidi w:val="0"/>
        <w:adjustRightInd w:val="0"/>
        <w:spacing w:line="336" w:lineRule="auto"/>
        <w:ind w:firstLine="480" w:firstLineChars="200"/>
        <w:jc w:val="left"/>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eastAsia="zh-CN"/>
        </w:rPr>
        <w:t>政府采购</w:t>
      </w:r>
      <w:r>
        <w:rPr>
          <w:rFonts w:hint="eastAsia" w:ascii="宋体" w:hAnsi="宋体" w:eastAsia="宋体" w:cs="宋体"/>
          <w:color w:val="auto"/>
          <w:sz w:val="24"/>
          <w:highlight w:val="none"/>
        </w:rPr>
        <w:t>节能产品根据财政部、国家发展改革委最新公布的节能产品政府采购</w:t>
      </w:r>
      <w:r>
        <w:rPr>
          <w:rFonts w:hint="eastAsia" w:ascii="宋体" w:hAnsi="宋体" w:eastAsia="宋体" w:cs="宋体"/>
          <w:color w:val="auto"/>
          <w:sz w:val="24"/>
          <w:highlight w:val="none"/>
          <w:lang w:eastAsia="zh-CN"/>
        </w:rPr>
        <w:t>品目</w:t>
      </w:r>
      <w:r>
        <w:rPr>
          <w:rFonts w:hint="eastAsia" w:ascii="宋体" w:hAnsi="宋体" w:eastAsia="宋体" w:cs="宋体"/>
          <w:color w:val="auto"/>
          <w:sz w:val="24"/>
          <w:highlight w:val="none"/>
        </w:rPr>
        <w:t>清单确定</w:t>
      </w:r>
      <w:r>
        <w:rPr>
          <w:rFonts w:hint="eastAsia" w:ascii="宋体" w:hAnsi="宋体" w:eastAsia="宋体" w:cs="宋体"/>
          <w:color w:val="auto"/>
          <w:sz w:val="24"/>
          <w:highlight w:val="none"/>
          <w:lang w:eastAsia="zh-CN"/>
        </w:rPr>
        <w:t>。</w:t>
      </w:r>
    </w:p>
    <w:p w14:paraId="673DA50E">
      <w:pPr>
        <w:keepNext w:val="0"/>
        <w:keepLines w:val="0"/>
        <w:pageBreakBefore w:val="0"/>
        <w:widowControl w:val="0"/>
        <w:numPr>
          <w:ilvl w:val="0"/>
          <w:numId w:val="0"/>
        </w:numPr>
        <w:kinsoku/>
        <w:wordWrap/>
        <w:overflowPunct/>
        <w:topLinePunct w:val="0"/>
        <w:bidi w:val="0"/>
        <w:adjustRightInd w:val="0"/>
        <w:snapToGrid w:val="0"/>
        <w:spacing w:line="336" w:lineRule="auto"/>
        <w:ind w:firstLine="480" w:firstLineChars="200"/>
        <w:jc w:val="left"/>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如</w:t>
      </w:r>
      <w:r>
        <w:rPr>
          <w:rFonts w:hint="eastAsia" w:ascii="宋体" w:hAnsi="宋体" w:eastAsia="宋体" w:cs="宋体"/>
          <w:color w:val="auto"/>
          <w:sz w:val="24"/>
          <w:highlight w:val="none"/>
          <w:lang w:eastAsia="zh-CN"/>
        </w:rPr>
        <w:t>工程中涉及的建材及设备为政府强制采购产品，供应商</w:t>
      </w:r>
      <w:r>
        <w:rPr>
          <w:rFonts w:hint="eastAsia" w:ascii="宋体" w:hAnsi="宋体" w:eastAsia="宋体" w:cs="宋体"/>
          <w:color w:val="auto"/>
          <w:sz w:val="24"/>
          <w:highlight w:val="none"/>
        </w:rPr>
        <w:t>必须按规定格式逐项填写，否则</w:t>
      </w:r>
      <w:r>
        <w:rPr>
          <w:rFonts w:hint="eastAsia" w:ascii="宋体" w:hAnsi="宋体" w:eastAsia="宋体" w:cs="宋体"/>
          <w:color w:val="auto"/>
          <w:sz w:val="24"/>
          <w:highlight w:val="none"/>
          <w:lang w:eastAsia="zh-CN"/>
        </w:rPr>
        <w:t>按无效响应</w:t>
      </w:r>
      <w:r>
        <w:rPr>
          <w:rFonts w:hint="eastAsia" w:ascii="宋体" w:hAnsi="宋体" w:eastAsia="宋体" w:cs="宋体"/>
          <w:color w:val="auto"/>
          <w:sz w:val="24"/>
          <w:highlight w:val="none"/>
        </w:rPr>
        <w:t>处理</w:t>
      </w:r>
      <w:r>
        <w:rPr>
          <w:rFonts w:hint="eastAsia" w:ascii="宋体" w:hAnsi="宋体" w:eastAsia="宋体" w:cs="宋体"/>
          <w:color w:val="auto"/>
          <w:sz w:val="24"/>
          <w:highlight w:val="none"/>
          <w:lang w:eastAsia="zh-CN"/>
        </w:rPr>
        <w:t>。</w:t>
      </w:r>
    </w:p>
    <w:p w14:paraId="756EA910">
      <w:pPr>
        <w:keepNext w:val="0"/>
        <w:keepLines w:val="0"/>
        <w:pageBreakBefore w:val="0"/>
        <w:widowControl w:val="0"/>
        <w:kinsoku/>
        <w:wordWrap/>
        <w:overflowPunct/>
        <w:topLinePunct w:val="0"/>
        <w:bidi w:val="0"/>
        <w:adjustRightInd w:val="0"/>
        <w:snapToGrid w:val="0"/>
        <w:spacing w:line="336" w:lineRule="auto"/>
        <w:ind w:firstLine="480" w:firstLineChars="2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szCs w:val="24"/>
          <w:highlight w:val="none"/>
          <w:lang w:val="en-US" w:eastAsia="zh-CN"/>
        </w:rPr>
        <w:t>3.认证证明材料：</w:t>
      </w:r>
      <w:r>
        <w:rPr>
          <w:rFonts w:hint="eastAsia" w:ascii="宋体" w:hAnsi="宋体" w:eastAsia="宋体" w:cs="宋体"/>
          <w:color w:val="auto"/>
          <w:sz w:val="24"/>
          <w:highlight w:val="none"/>
          <w:lang w:val="en-US" w:eastAsia="zh-CN"/>
        </w:rPr>
        <w:t>国家确定的认证机构出具的、处于有效期之内的认证证书扫描件或提供加盖供应商公章的节能产品认证结果信息发布平台或中国政府采购网（www.ccgp.gov.cn）产品网站查询截图，否则其响应将被认定为无效响应。</w:t>
      </w:r>
    </w:p>
    <w:p w14:paraId="5A0A5793">
      <w:pPr>
        <w:keepNext w:val="0"/>
        <w:keepLines w:val="0"/>
        <w:pageBreakBefore w:val="0"/>
        <w:widowControl w:val="0"/>
        <w:kinsoku/>
        <w:wordWrap/>
        <w:overflowPunct/>
        <w:topLinePunct w:val="0"/>
        <w:bidi w:val="0"/>
        <w:spacing w:line="336" w:lineRule="auto"/>
        <w:ind w:left="0" w:leftChars="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highlight w:val="none"/>
        </w:rPr>
        <w:t>如所</w:t>
      </w:r>
      <w:r>
        <w:rPr>
          <w:rFonts w:hint="eastAsia" w:ascii="宋体" w:hAnsi="宋体" w:eastAsia="宋体" w:cs="宋体"/>
          <w:color w:val="auto"/>
          <w:sz w:val="24"/>
          <w:highlight w:val="none"/>
          <w:lang w:eastAsia="zh-CN"/>
        </w:rPr>
        <w:t>报</w:t>
      </w:r>
      <w:r>
        <w:rPr>
          <w:rFonts w:hint="eastAsia" w:ascii="宋体" w:hAnsi="宋体" w:eastAsia="宋体" w:cs="宋体"/>
          <w:color w:val="auto"/>
          <w:sz w:val="24"/>
          <w:highlight w:val="none"/>
        </w:rPr>
        <w:t>产品不是</w:t>
      </w:r>
      <w:r>
        <w:rPr>
          <w:rFonts w:hint="eastAsia" w:ascii="宋体" w:hAnsi="宋体" w:eastAsia="宋体" w:cs="宋体"/>
          <w:color w:val="auto"/>
          <w:sz w:val="24"/>
          <w:highlight w:val="none"/>
          <w:lang w:eastAsia="zh-CN"/>
        </w:rPr>
        <w:t>节能</w:t>
      </w:r>
      <w:r>
        <w:rPr>
          <w:rFonts w:hint="eastAsia" w:ascii="宋体" w:hAnsi="宋体" w:eastAsia="宋体" w:cs="宋体"/>
          <w:color w:val="auto"/>
          <w:sz w:val="24"/>
          <w:highlight w:val="none"/>
        </w:rPr>
        <w:t>产品，则逐项填写“无”或“没有相应指标”等明确的回答文字。</w:t>
      </w:r>
    </w:p>
    <w:p w14:paraId="6DAD84CC">
      <w:pPr>
        <w:keepNext w:val="0"/>
        <w:keepLines w:val="0"/>
        <w:pageBreakBefore w:val="0"/>
        <w:widowControl w:val="0"/>
        <w:numPr>
          <w:ilvl w:val="0"/>
          <w:numId w:val="0"/>
        </w:numPr>
        <w:kinsoku/>
        <w:wordWrap/>
        <w:overflowPunct/>
        <w:topLinePunct w:val="0"/>
        <w:autoSpaceDE w:val="0"/>
        <w:autoSpaceDN w:val="0"/>
        <w:bidi w:val="0"/>
        <w:adjustRightInd w:val="0"/>
        <w:spacing w:line="336"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此表可根据需要同格式扩展。</w:t>
      </w:r>
    </w:p>
    <w:p w14:paraId="60ED2B21">
      <w:pPr>
        <w:pStyle w:val="11"/>
        <w:outlineLvl w:val="9"/>
        <w:rPr>
          <w:rFonts w:hint="eastAsia" w:ascii="宋体" w:hAnsi="宋体" w:eastAsia="宋体" w:cs="宋体"/>
          <w:color w:val="auto"/>
          <w:sz w:val="24"/>
          <w:szCs w:val="24"/>
          <w:highlight w:val="none"/>
        </w:rPr>
      </w:pPr>
    </w:p>
    <w:p w14:paraId="1A7F70D9">
      <w:pPr>
        <w:pStyle w:val="11"/>
        <w:outlineLvl w:val="9"/>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（二）</w:t>
      </w:r>
      <w:r>
        <w:rPr>
          <w:rFonts w:hint="eastAsia" w:ascii="宋体" w:hAnsi="宋体" w:eastAsia="宋体" w:cs="宋体"/>
          <w:color w:val="auto"/>
          <w:sz w:val="28"/>
          <w:szCs w:val="28"/>
          <w:highlight w:val="none"/>
        </w:rPr>
        <w:t>节能产品</w:t>
      </w:r>
      <w:r>
        <w:rPr>
          <w:rFonts w:hint="eastAsia" w:ascii="宋体" w:hAnsi="宋体" w:eastAsia="宋体" w:cs="宋体"/>
          <w:color w:val="auto"/>
          <w:sz w:val="28"/>
          <w:szCs w:val="28"/>
          <w:highlight w:val="none"/>
          <w:lang w:eastAsia="zh-CN"/>
        </w:rPr>
        <w:t>（政府</w:t>
      </w:r>
      <w:r>
        <w:rPr>
          <w:rFonts w:hint="eastAsia" w:ascii="宋体" w:hAnsi="宋体" w:eastAsia="宋体" w:cs="宋体"/>
          <w:color w:val="auto"/>
          <w:sz w:val="28"/>
          <w:szCs w:val="28"/>
          <w:highlight w:val="none"/>
        </w:rPr>
        <w:t>强制采购产品除外</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单独分项报价表</w:t>
      </w:r>
    </w:p>
    <w:p w14:paraId="4E1E6EB9">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项目名称：</w:t>
      </w:r>
    </w:p>
    <w:p w14:paraId="21379107">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项目编号：</w:t>
      </w:r>
    </w:p>
    <w:p w14:paraId="17177915">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标</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lang w:eastAsia="zh-CN"/>
        </w:rPr>
        <w:t>包：</w:t>
      </w:r>
    </w:p>
    <w:p w14:paraId="404E99E2">
      <w:pPr>
        <w:keepNext w:val="0"/>
        <w:keepLines w:val="0"/>
        <w:pageBreakBefore w:val="0"/>
        <w:widowControl w:val="0"/>
        <w:kinsoku/>
        <w:wordWrap/>
        <w:overflowPunct/>
        <w:topLinePunct w:val="0"/>
        <w:autoSpaceDE/>
        <w:autoSpaceDN/>
        <w:bidi w:val="0"/>
        <w:adjustRightInd/>
        <w:snapToGrid/>
        <w:spacing w:line="240" w:lineRule="auto"/>
        <w:ind w:right="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单位：元</w:t>
      </w:r>
    </w:p>
    <w:tbl>
      <w:tblPr>
        <w:tblStyle w:val="6"/>
        <w:tblW w:w="499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608"/>
        <w:gridCol w:w="1719"/>
        <w:gridCol w:w="1964"/>
        <w:gridCol w:w="814"/>
        <w:gridCol w:w="851"/>
        <w:gridCol w:w="846"/>
      </w:tblGrid>
      <w:tr w14:paraId="49BAE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trPr>
        <w:tc>
          <w:tcPr>
            <w:tcW w:w="831" w:type="dxa"/>
            <w:vMerge w:val="restart"/>
            <w:vAlign w:val="center"/>
          </w:tcPr>
          <w:p w14:paraId="7F695ECB">
            <w:pPr>
              <w:autoSpaceDE w:val="0"/>
              <w:autoSpaceDN w:val="0"/>
              <w:adjustRightInd w:val="0"/>
              <w:spacing w:line="240" w:lineRule="auto"/>
              <w:jc w:val="center"/>
              <w:rPr>
                <w:rFonts w:hint="eastAsia" w:ascii="宋体" w:hAnsi="宋体" w:eastAsia="宋体" w:cs="宋体"/>
                <w:b/>
                <w:bCs/>
                <w:color w:val="auto"/>
                <w:kern w:val="0"/>
                <w:sz w:val="24"/>
                <w:szCs w:val="20"/>
                <w:highlight w:val="none"/>
              </w:rPr>
            </w:pPr>
            <w:r>
              <w:rPr>
                <w:rFonts w:hint="eastAsia" w:ascii="宋体" w:hAnsi="宋体" w:eastAsia="宋体" w:cs="宋体"/>
                <w:b/>
                <w:bCs/>
                <w:color w:val="auto"/>
                <w:kern w:val="0"/>
                <w:sz w:val="24"/>
                <w:szCs w:val="20"/>
                <w:highlight w:val="none"/>
              </w:rPr>
              <w:t>编号</w:t>
            </w:r>
          </w:p>
        </w:tc>
        <w:tc>
          <w:tcPr>
            <w:tcW w:w="1892" w:type="dxa"/>
            <w:vMerge w:val="restart"/>
            <w:vAlign w:val="center"/>
          </w:tcPr>
          <w:p w14:paraId="6B13EBFE">
            <w:pPr>
              <w:autoSpaceDE w:val="0"/>
              <w:autoSpaceDN w:val="0"/>
              <w:adjustRightInd w:val="0"/>
              <w:spacing w:line="240" w:lineRule="auto"/>
              <w:jc w:val="center"/>
              <w:rPr>
                <w:rFonts w:hint="eastAsia" w:ascii="宋体" w:hAnsi="宋体" w:eastAsia="宋体" w:cs="宋体"/>
                <w:b/>
                <w:bCs/>
                <w:color w:val="auto"/>
                <w:kern w:val="0"/>
                <w:sz w:val="24"/>
                <w:szCs w:val="20"/>
                <w:highlight w:val="none"/>
              </w:rPr>
            </w:pPr>
            <w:r>
              <w:rPr>
                <w:rFonts w:hint="eastAsia" w:ascii="宋体" w:hAnsi="宋体" w:eastAsia="宋体" w:cs="宋体"/>
                <w:b/>
                <w:bCs/>
                <w:color w:val="auto"/>
                <w:kern w:val="0"/>
                <w:sz w:val="24"/>
                <w:szCs w:val="20"/>
                <w:highlight w:val="none"/>
              </w:rPr>
              <w:t>货物名称</w:t>
            </w:r>
          </w:p>
        </w:tc>
        <w:tc>
          <w:tcPr>
            <w:tcW w:w="2022" w:type="dxa"/>
            <w:vMerge w:val="restart"/>
            <w:vAlign w:val="center"/>
          </w:tcPr>
          <w:p w14:paraId="6C61CB5E">
            <w:pPr>
              <w:autoSpaceDE w:val="0"/>
              <w:autoSpaceDN w:val="0"/>
              <w:adjustRightInd w:val="0"/>
              <w:spacing w:line="240" w:lineRule="auto"/>
              <w:jc w:val="center"/>
              <w:rPr>
                <w:rFonts w:hint="eastAsia" w:ascii="宋体" w:hAnsi="宋体" w:eastAsia="宋体" w:cs="宋体"/>
                <w:b/>
                <w:bCs/>
                <w:color w:val="auto"/>
                <w:kern w:val="0"/>
                <w:sz w:val="24"/>
                <w:szCs w:val="20"/>
                <w:highlight w:val="none"/>
              </w:rPr>
            </w:pPr>
            <w:r>
              <w:rPr>
                <w:rFonts w:hint="eastAsia" w:ascii="宋体" w:hAnsi="宋体" w:eastAsia="宋体" w:cs="宋体"/>
                <w:b/>
                <w:bCs/>
                <w:color w:val="auto"/>
                <w:kern w:val="0"/>
                <w:sz w:val="24"/>
                <w:szCs w:val="20"/>
                <w:highlight w:val="none"/>
              </w:rPr>
              <w:t>规格型号</w:t>
            </w:r>
          </w:p>
        </w:tc>
        <w:tc>
          <w:tcPr>
            <w:tcW w:w="2310" w:type="dxa"/>
            <w:vMerge w:val="restart"/>
            <w:vAlign w:val="center"/>
          </w:tcPr>
          <w:p w14:paraId="4B2DE332">
            <w:pPr>
              <w:autoSpaceDE w:val="0"/>
              <w:autoSpaceDN w:val="0"/>
              <w:adjustRightInd w:val="0"/>
              <w:spacing w:line="240" w:lineRule="auto"/>
              <w:jc w:val="center"/>
              <w:rPr>
                <w:rFonts w:hint="eastAsia" w:ascii="宋体" w:hAnsi="宋体" w:eastAsia="宋体" w:cs="宋体"/>
                <w:b/>
                <w:bCs/>
                <w:color w:val="auto"/>
                <w:kern w:val="0"/>
                <w:sz w:val="24"/>
                <w:szCs w:val="20"/>
                <w:highlight w:val="none"/>
              </w:rPr>
            </w:pPr>
            <w:r>
              <w:rPr>
                <w:rFonts w:hint="eastAsia" w:ascii="宋体" w:hAnsi="宋体" w:eastAsia="宋体" w:cs="宋体"/>
                <w:b/>
                <w:bCs/>
                <w:color w:val="auto"/>
                <w:kern w:val="0"/>
                <w:sz w:val="24"/>
                <w:szCs w:val="20"/>
                <w:highlight w:val="none"/>
              </w:rPr>
              <w:t>认证证书编号</w:t>
            </w:r>
          </w:p>
        </w:tc>
        <w:tc>
          <w:tcPr>
            <w:tcW w:w="2953" w:type="dxa"/>
            <w:gridSpan w:val="3"/>
            <w:vAlign w:val="center"/>
          </w:tcPr>
          <w:p w14:paraId="50D90E8C">
            <w:pPr>
              <w:autoSpaceDE w:val="0"/>
              <w:autoSpaceDN w:val="0"/>
              <w:adjustRightInd w:val="0"/>
              <w:spacing w:line="240" w:lineRule="auto"/>
              <w:ind w:firstLine="964" w:firstLineChars="400"/>
              <w:jc w:val="both"/>
              <w:rPr>
                <w:rFonts w:hint="eastAsia" w:ascii="宋体" w:hAnsi="宋体" w:eastAsia="宋体" w:cs="宋体"/>
                <w:b/>
                <w:bCs/>
                <w:color w:val="auto"/>
                <w:kern w:val="0"/>
                <w:sz w:val="24"/>
                <w:szCs w:val="20"/>
                <w:highlight w:val="none"/>
              </w:rPr>
            </w:pPr>
            <w:r>
              <w:rPr>
                <w:rFonts w:hint="eastAsia" w:ascii="宋体" w:hAnsi="宋体" w:eastAsia="宋体" w:cs="宋体"/>
                <w:b/>
                <w:bCs/>
                <w:color w:val="auto"/>
                <w:kern w:val="0"/>
                <w:sz w:val="24"/>
                <w:szCs w:val="20"/>
                <w:highlight w:val="none"/>
              </w:rPr>
              <w:t>价格</w:t>
            </w:r>
          </w:p>
        </w:tc>
      </w:tr>
      <w:tr w14:paraId="5CB62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831" w:type="dxa"/>
            <w:vMerge w:val="continue"/>
            <w:vAlign w:val="center"/>
          </w:tcPr>
          <w:p w14:paraId="433FDD7A">
            <w:pPr>
              <w:widowControl/>
              <w:spacing w:line="240" w:lineRule="auto"/>
              <w:jc w:val="center"/>
              <w:rPr>
                <w:rFonts w:hint="eastAsia" w:ascii="宋体" w:hAnsi="宋体" w:eastAsia="宋体" w:cs="宋体"/>
                <w:b/>
                <w:bCs/>
                <w:color w:val="auto"/>
                <w:kern w:val="0"/>
                <w:sz w:val="24"/>
                <w:szCs w:val="20"/>
                <w:highlight w:val="none"/>
              </w:rPr>
            </w:pPr>
          </w:p>
        </w:tc>
        <w:tc>
          <w:tcPr>
            <w:tcW w:w="1892" w:type="dxa"/>
            <w:vMerge w:val="continue"/>
            <w:vAlign w:val="center"/>
          </w:tcPr>
          <w:p w14:paraId="0A4BE410">
            <w:pPr>
              <w:widowControl/>
              <w:spacing w:line="240" w:lineRule="auto"/>
              <w:jc w:val="center"/>
              <w:rPr>
                <w:rFonts w:hint="eastAsia" w:ascii="宋体" w:hAnsi="宋体" w:eastAsia="宋体" w:cs="宋体"/>
                <w:b/>
                <w:bCs/>
                <w:color w:val="auto"/>
                <w:kern w:val="0"/>
                <w:sz w:val="24"/>
                <w:szCs w:val="20"/>
                <w:highlight w:val="none"/>
              </w:rPr>
            </w:pPr>
          </w:p>
        </w:tc>
        <w:tc>
          <w:tcPr>
            <w:tcW w:w="2022" w:type="dxa"/>
            <w:vMerge w:val="continue"/>
            <w:vAlign w:val="center"/>
          </w:tcPr>
          <w:p w14:paraId="42EBB56C">
            <w:pPr>
              <w:widowControl/>
              <w:spacing w:line="240" w:lineRule="auto"/>
              <w:jc w:val="center"/>
              <w:rPr>
                <w:rFonts w:hint="eastAsia" w:ascii="宋体" w:hAnsi="宋体" w:eastAsia="宋体" w:cs="宋体"/>
                <w:b/>
                <w:bCs/>
                <w:color w:val="auto"/>
                <w:kern w:val="0"/>
                <w:sz w:val="24"/>
                <w:szCs w:val="20"/>
                <w:highlight w:val="none"/>
              </w:rPr>
            </w:pPr>
          </w:p>
        </w:tc>
        <w:tc>
          <w:tcPr>
            <w:tcW w:w="2310" w:type="dxa"/>
            <w:vMerge w:val="continue"/>
            <w:vAlign w:val="center"/>
          </w:tcPr>
          <w:p w14:paraId="1B5DA6D8">
            <w:pPr>
              <w:widowControl/>
              <w:spacing w:line="240" w:lineRule="auto"/>
              <w:jc w:val="center"/>
              <w:rPr>
                <w:rFonts w:hint="eastAsia" w:ascii="宋体" w:hAnsi="宋体" w:eastAsia="宋体" w:cs="宋体"/>
                <w:b/>
                <w:bCs/>
                <w:color w:val="auto"/>
                <w:kern w:val="0"/>
                <w:sz w:val="24"/>
                <w:szCs w:val="20"/>
                <w:highlight w:val="none"/>
              </w:rPr>
            </w:pPr>
          </w:p>
        </w:tc>
        <w:tc>
          <w:tcPr>
            <w:tcW w:w="957" w:type="dxa"/>
            <w:vAlign w:val="center"/>
          </w:tcPr>
          <w:p w14:paraId="629A8180">
            <w:pPr>
              <w:autoSpaceDE w:val="0"/>
              <w:autoSpaceDN w:val="0"/>
              <w:adjustRightInd w:val="0"/>
              <w:spacing w:line="240" w:lineRule="auto"/>
              <w:jc w:val="center"/>
              <w:rPr>
                <w:rFonts w:hint="eastAsia" w:ascii="宋体" w:hAnsi="宋体" w:eastAsia="宋体" w:cs="宋体"/>
                <w:b/>
                <w:bCs/>
                <w:color w:val="auto"/>
                <w:kern w:val="0"/>
                <w:sz w:val="24"/>
                <w:szCs w:val="20"/>
                <w:highlight w:val="none"/>
              </w:rPr>
            </w:pPr>
            <w:r>
              <w:rPr>
                <w:rFonts w:hint="eastAsia" w:ascii="宋体" w:hAnsi="宋体" w:eastAsia="宋体" w:cs="宋体"/>
                <w:b/>
                <w:bCs/>
                <w:color w:val="auto"/>
                <w:kern w:val="0"/>
                <w:sz w:val="24"/>
                <w:szCs w:val="20"/>
                <w:highlight w:val="none"/>
              </w:rPr>
              <w:t>单价</w:t>
            </w:r>
          </w:p>
        </w:tc>
        <w:tc>
          <w:tcPr>
            <w:tcW w:w="1001" w:type="dxa"/>
            <w:vAlign w:val="center"/>
          </w:tcPr>
          <w:p w14:paraId="2572D79F">
            <w:pPr>
              <w:autoSpaceDE w:val="0"/>
              <w:autoSpaceDN w:val="0"/>
              <w:adjustRightInd w:val="0"/>
              <w:spacing w:line="240" w:lineRule="auto"/>
              <w:jc w:val="center"/>
              <w:rPr>
                <w:rFonts w:hint="eastAsia" w:ascii="宋体" w:hAnsi="宋体" w:eastAsia="宋体" w:cs="宋体"/>
                <w:b/>
                <w:bCs/>
                <w:color w:val="auto"/>
                <w:kern w:val="0"/>
                <w:sz w:val="24"/>
                <w:szCs w:val="20"/>
                <w:highlight w:val="none"/>
              </w:rPr>
            </w:pPr>
            <w:r>
              <w:rPr>
                <w:rFonts w:hint="eastAsia" w:ascii="宋体" w:hAnsi="宋体" w:eastAsia="宋体" w:cs="宋体"/>
                <w:b/>
                <w:bCs/>
                <w:color w:val="auto"/>
                <w:kern w:val="0"/>
                <w:sz w:val="24"/>
                <w:szCs w:val="20"/>
                <w:highlight w:val="none"/>
              </w:rPr>
              <w:t>数量</w:t>
            </w:r>
          </w:p>
        </w:tc>
        <w:tc>
          <w:tcPr>
            <w:tcW w:w="995" w:type="dxa"/>
            <w:vAlign w:val="center"/>
          </w:tcPr>
          <w:p w14:paraId="15B6BAB3">
            <w:pPr>
              <w:autoSpaceDE w:val="0"/>
              <w:autoSpaceDN w:val="0"/>
              <w:adjustRightInd w:val="0"/>
              <w:spacing w:line="240" w:lineRule="auto"/>
              <w:jc w:val="center"/>
              <w:rPr>
                <w:rFonts w:hint="eastAsia" w:ascii="宋体" w:hAnsi="宋体" w:eastAsia="宋体" w:cs="宋体"/>
                <w:b/>
                <w:bCs/>
                <w:color w:val="auto"/>
                <w:kern w:val="0"/>
                <w:sz w:val="24"/>
                <w:szCs w:val="20"/>
                <w:highlight w:val="none"/>
              </w:rPr>
            </w:pPr>
            <w:r>
              <w:rPr>
                <w:rFonts w:hint="eastAsia" w:ascii="宋体" w:hAnsi="宋体" w:eastAsia="宋体" w:cs="宋体"/>
                <w:b/>
                <w:bCs/>
                <w:color w:val="auto"/>
                <w:kern w:val="0"/>
                <w:sz w:val="24"/>
                <w:szCs w:val="20"/>
                <w:highlight w:val="none"/>
              </w:rPr>
              <w:t>小计</w:t>
            </w:r>
          </w:p>
        </w:tc>
      </w:tr>
      <w:tr w14:paraId="5F4E5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831" w:type="dxa"/>
            <w:vAlign w:val="center"/>
          </w:tcPr>
          <w:p w14:paraId="05005D22">
            <w:pPr>
              <w:autoSpaceDE w:val="0"/>
              <w:autoSpaceDN w:val="0"/>
              <w:adjustRightInd w:val="0"/>
              <w:spacing w:line="600" w:lineRule="exact"/>
              <w:jc w:val="center"/>
              <w:rPr>
                <w:rFonts w:hint="eastAsia" w:ascii="宋体" w:hAnsi="宋体" w:eastAsia="宋体" w:cs="宋体"/>
                <w:color w:val="auto"/>
                <w:kern w:val="0"/>
                <w:sz w:val="24"/>
                <w:szCs w:val="20"/>
                <w:highlight w:val="none"/>
              </w:rPr>
            </w:pPr>
          </w:p>
        </w:tc>
        <w:tc>
          <w:tcPr>
            <w:tcW w:w="1892" w:type="dxa"/>
            <w:vAlign w:val="center"/>
          </w:tcPr>
          <w:p w14:paraId="347DE8EE">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c>
          <w:tcPr>
            <w:tcW w:w="2022" w:type="dxa"/>
            <w:vAlign w:val="center"/>
          </w:tcPr>
          <w:p w14:paraId="5D377720">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c>
          <w:tcPr>
            <w:tcW w:w="2310" w:type="dxa"/>
            <w:vAlign w:val="center"/>
          </w:tcPr>
          <w:p w14:paraId="4ED31131">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c>
          <w:tcPr>
            <w:tcW w:w="957" w:type="dxa"/>
            <w:vAlign w:val="center"/>
          </w:tcPr>
          <w:p w14:paraId="007AA08E">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c>
          <w:tcPr>
            <w:tcW w:w="1001" w:type="dxa"/>
            <w:vAlign w:val="center"/>
          </w:tcPr>
          <w:p w14:paraId="16EF78EC">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c>
          <w:tcPr>
            <w:tcW w:w="995" w:type="dxa"/>
            <w:vAlign w:val="center"/>
          </w:tcPr>
          <w:p w14:paraId="79E4C969">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r>
      <w:tr w14:paraId="2049E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831" w:type="dxa"/>
            <w:vAlign w:val="center"/>
          </w:tcPr>
          <w:p w14:paraId="6080B785">
            <w:pPr>
              <w:autoSpaceDE w:val="0"/>
              <w:autoSpaceDN w:val="0"/>
              <w:adjustRightInd w:val="0"/>
              <w:spacing w:line="600" w:lineRule="exact"/>
              <w:jc w:val="center"/>
              <w:rPr>
                <w:rFonts w:hint="eastAsia" w:ascii="宋体" w:hAnsi="宋体" w:eastAsia="宋体" w:cs="宋体"/>
                <w:color w:val="auto"/>
                <w:kern w:val="0"/>
                <w:sz w:val="24"/>
                <w:szCs w:val="20"/>
                <w:highlight w:val="none"/>
              </w:rPr>
            </w:pPr>
          </w:p>
        </w:tc>
        <w:tc>
          <w:tcPr>
            <w:tcW w:w="1892" w:type="dxa"/>
            <w:vAlign w:val="center"/>
          </w:tcPr>
          <w:p w14:paraId="6174F095">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c>
          <w:tcPr>
            <w:tcW w:w="2022" w:type="dxa"/>
            <w:vAlign w:val="center"/>
          </w:tcPr>
          <w:p w14:paraId="73D74E6D">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c>
          <w:tcPr>
            <w:tcW w:w="2310" w:type="dxa"/>
            <w:vAlign w:val="center"/>
          </w:tcPr>
          <w:p w14:paraId="129F8B42">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c>
          <w:tcPr>
            <w:tcW w:w="957" w:type="dxa"/>
            <w:vAlign w:val="center"/>
          </w:tcPr>
          <w:p w14:paraId="4E5B6598">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c>
          <w:tcPr>
            <w:tcW w:w="1001" w:type="dxa"/>
            <w:vAlign w:val="center"/>
          </w:tcPr>
          <w:p w14:paraId="5C6A6AAC">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c>
          <w:tcPr>
            <w:tcW w:w="995" w:type="dxa"/>
            <w:vAlign w:val="center"/>
          </w:tcPr>
          <w:p w14:paraId="128C75B0">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r>
      <w:tr w14:paraId="0AC39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1" w:type="dxa"/>
            <w:vAlign w:val="center"/>
          </w:tcPr>
          <w:p w14:paraId="4FC5065E">
            <w:pPr>
              <w:autoSpaceDE w:val="0"/>
              <w:autoSpaceDN w:val="0"/>
              <w:adjustRightInd w:val="0"/>
              <w:spacing w:line="600" w:lineRule="exact"/>
              <w:jc w:val="center"/>
              <w:rPr>
                <w:rFonts w:hint="eastAsia" w:ascii="宋体" w:hAnsi="宋体" w:eastAsia="宋体" w:cs="宋体"/>
                <w:color w:val="auto"/>
                <w:kern w:val="0"/>
                <w:sz w:val="24"/>
                <w:szCs w:val="20"/>
                <w:highlight w:val="none"/>
              </w:rPr>
            </w:pPr>
          </w:p>
        </w:tc>
        <w:tc>
          <w:tcPr>
            <w:tcW w:w="1892" w:type="dxa"/>
            <w:vAlign w:val="center"/>
          </w:tcPr>
          <w:p w14:paraId="1E027BA0">
            <w:pPr>
              <w:autoSpaceDE w:val="0"/>
              <w:autoSpaceDN w:val="0"/>
              <w:adjustRightInd w:val="0"/>
              <w:spacing w:line="600" w:lineRule="exact"/>
              <w:ind w:firstLine="480" w:firstLineChars="200"/>
              <w:jc w:val="both"/>
              <w:rPr>
                <w:rFonts w:hint="eastAsia" w:ascii="宋体" w:hAnsi="宋体" w:eastAsia="宋体" w:cs="宋体"/>
                <w:color w:val="auto"/>
                <w:kern w:val="0"/>
                <w:sz w:val="24"/>
                <w:szCs w:val="20"/>
                <w:highlight w:val="none"/>
              </w:rPr>
            </w:pPr>
          </w:p>
        </w:tc>
        <w:tc>
          <w:tcPr>
            <w:tcW w:w="2022" w:type="dxa"/>
            <w:vAlign w:val="center"/>
          </w:tcPr>
          <w:p w14:paraId="7B45AF3B">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c>
          <w:tcPr>
            <w:tcW w:w="2310" w:type="dxa"/>
            <w:vAlign w:val="center"/>
          </w:tcPr>
          <w:p w14:paraId="74CB3EAA">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c>
          <w:tcPr>
            <w:tcW w:w="957" w:type="dxa"/>
            <w:vAlign w:val="center"/>
          </w:tcPr>
          <w:p w14:paraId="34E9AE41">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c>
          <w:tcPr>
            <w:tcW w:w="1001" w:type="dxa"/>
            <w:vAlign w:val="center"/>
          </w:tcPr>
          <w:p w14:paraId="684A54F5">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c>
          <w:tcPr>
            <w:tcW w:w="995" w:type="dxa"/>
            <w:vAlign w:val="center"/>
          </w:tcPr>
          <w:p w14:paraId="03861750">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r>
      <w:tr w14:paraId="2C6A0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1" w:type="dxa"/>
            <w:vAlign w:val="center"/>
          </w:tcPr>
          <w:p w14:paraId="3C26CBD5">
            <w:pPr>
              <w:autoSpaceDE w:val="0"/>
              <w:autoSpaceDN w:val="0"/>
              <w:adjustRightInd w:val="0"/>
              <w:spacing w:line="600" w:lineRule="exact"/>
              <w:jc w:val="center"/>
              <w:rPr>
                <w:rFonts w:hint="eastAsia" w:ascii="宋体" w:hAnsi="宋体" w:eastAsia="宋体" w:cs="宋体"/>
                <w:color w:val="auto"/>
                <w:kern w:val="0"/>
                <w:sz w:val="24"/>
                <w:szCs w:val="20"/>
                <w:highlight w:val="none"/>
              </w:rPr>
            </w:pPr>
          </w:p>
        </w:tc>
        <w:tc>
          <w:tcPr>
            <w:tcW w:w="1892" w:type="dxa"/>
            <w:vAlign w:val="center"/>
          </w:tcPr>
          <w:p w14:paraId="1CBE95C9">
            <w:pPr>
              <w:autoSpaceDE w:val="0"/>
              <w:autoSpaceDN w:val="0"/>
              <w:adjustRightInd w:val="0"/>
              <w:spacing w:line="600" w:lineRule="exact"/>
              <w:ind w:firstLine="480" w:firstLineChars="200"/>
              <w:jc w:val="both"/>
              <w:rPr>
                <w:rFonts w:hint="eastAsia" w:ascii="宋体" w:hAnsi="宋体" w:eastAsia="宋体" w:cs="宋体"/>
                <w:color w:val="auto"/>
                <w:kern w:val="0"/>
                <w:sz w:val="24"/>
                <w:szCs w:val="20"/>
                <w:highlight w:val="none"/>
              </w:rPr>
            </w:pPr>
          </w:p>
        </w:tc>
        <w:tc>
          <w:tcPr>
            <w:tcW w:w="2022" w:type="dxa"/>
            <w:vAlign w:val="center"/>
          </w:tcPr>
          <w:p w14:paraId="452DDCA7">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c>
          <w:tcPr>
            <w:tcW w:w="2310" w:type="dxa"/>
            <w:vAlign w:val="center"/>
          </w:tcPr>
          <w:p w14:paraId="23EB9276">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c>
          <w:tcPr>
            <w:tcW w:w="957" w:type="dxa"/>
            <w:vAlign w:val="center"/>
          </w:tcPr>
          <w:p w14:paraId="1C046854">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c>
          <w:tcPr>
            <w:tcW w:w="1001" w:type="dxa"/>
            <w:vAlign w:val="center"/>
          </w:tcPr>
          <w:p w14:paraId="0991B2DE">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c>
          <w:tcPr>
            <w:tcW w:w="995" w:type="dxa"/>
            <w:vAlign w:val="center"/>
          </w:tcPr>
          <w:p w14:paraId="68939F4B">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r>
      <w:tr w14:paraId="2DAA7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013" w:type="dxa"/>
            <w:gridSpan w:val="6"/>
            <w:vAlign w:val="center"/>
          </w:tcPr>
          <w:p w14:paraId="5122E286">
            <w:pPr>
              <w:autoSpaceDE w:val="0"/>
              <w:autoSpaceDN w:val="0"/>
              <w:adjustRightInd w:val="0"/>
              <w:spacing w:line="240" w:lineRule="auto"/>
              <w:ind w:firstLine="480" w:firstLineChars="200"/>
              <w:jc w:val="center"/>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val="en-US" w:eastAsia="zh-CN"/>
              </w:rPr>
              <w:t>合   计</w:t>
            </w:r>
          </w:p>
        </w:tc>
        <w:tc>
          <w:tcPr>
            <w:tcW w:w="995" w:type="dxa"/>
            <w:vAlign w:val="center"/>
          </w:tcPr>
          <w:p w14:paraId="05D7669E">
            <w:pPr>
              <w:autoSpaceDE w:val="0"/>
              <w:autoSpaceDN w:val="0"/>
              <w:adjustRightInd w:val="0"/>
              <w:spacing w:line="600" w:lineRule="exact"/>
              <w:ind w:firstLine="480" w:firstLineChars="200"/>
              <w:jc w:val="center"/>
              <w:rPr>
                <w:rFonts w:hint="eastAsia" w:ascii="宋体" w:hAnsi="宋体" w:eastAsia="宋体" w:cs="宋体"/>
                <w:color w:val="auto"/>
                <w:kern w:val="0"/>
                <w:sz w:val="24"/>
                <w:szCs w:val="20"/>
                <w:highlight w:val="none"/>
              </w:rPr>
            </w:pPr>
          </w:p>
        </w:tc>
      </w:tr>
    </w:tbl>
    <w:p w14:paraId="08EF0477">
      <w:pPr>
        <w:pStyle w:val="4"/>
        <w:spacing w:line="360" w:lineRule="auto"/>
        <w:ind w:left="0" w:leftChars="0" w:firstLine="2940" w:firstLineChars="122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公章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51F5F686">
      <w:pPr>
        <w:pStyle w:val="4"/>
        <w:spacing w:line="360" w:lineRule="auto"/>
        <w:ind w:left="0" w:leftChars="0" w:firstLine="2940" w:firstLineChars="122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法定代表人/负责人或其委托代理人（签字或印鉴或签章）</w:t>
      </w:r>
      <w:r>
        <w:rPr>
          <w:rFonts w:hint="eastAsia" w:ascii="宋体" w:hAnsi="宋体" w:eastAsia="宋体" w:cs="宋体"/>
          <w:color w:val="auto"/>
          <w:sz w:val="24"/>
          <w:szCs w:val="24"/>
          <w:highlight w:val="none"/>
        </w:rPr>
        <w:t>：</w:t>
      </w:r>
    </w:p>
    <w:p w14:paraId="5CEC5BB7">
      <w:pPr>
        <w:pStyle w:val="4"/>
        <w:spacing w:line="360" w:lineRule="auto"/>
        <w:ind w:left="0" w:leftChars="0" w:firstLine="2940" w:firstLineChars="122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期：</w:t>
      </w:r>
      <w:r>
        <w:rPr>
          <w:rFonts w:hint="eastAsia" w:ascii="宋体" w:hAnsi="宋体" w:eastAsia="宋体" w:cs="宋体"/>
          <w:color w:val="auto"/>
          <w:sz w:val="24"/>
          <w:szCs w:val="24"/>
          <w:highlight w:val="none"/>
          <w:lang w:val="en-US" w:eastAsia="zh-CN"/>
        </w:rPr>
        <w:t>202</w:t>
      </w:r>
      <w:r>
        <w:rPr>
          <w:rFonts w:hint="eastAsia" w:ascii="宋体" w:hAnsi="宋体" w:eastAsia="宋体" w:cs="宋体"/>
          <w:color w:val="auto"/>
          <w:sz w:val="24"/>
          <w:szCs w:val="24"/>
          <w:highlight w:val="none"/>
        </w:rPr>
        <w:t>__年____月____日</w:t>
      </w:r>
    </w:p>
    <w:p w14:paraId="11FF816E">
      <w:pPr>
        <w:keepNext w:val="0"/>
        <w:keepLines w:val="0"/>
        <w:pageBreakBefore w:val="0"/>
        <w:widowControl w:val="0"/>
        <w:kinsoku/>
        <w:wordWrap/>
        <w:overflowPunct/>
        <w:topLinePunct w:val="0"/>
        <w:autoSpaceDE w:val="0"/>
        <w:autoSpaceDN w:val="0"/>
        <w:bidi w:val="0"/>
        <w:adjustRightInd w:val="0"/>
        <w:spacing w:line="336" w:lineRule="auto"/>
        <w:jc w:val="left"/>
        <w:textAlignment w:val="auto"/>
        <w:rPr>
          <w:rFonts w:hint="eastAsia" w:ascii="宋体" w:hAnsi="宋体" w:eastAsia="宋体" w:cs="宋体"/>
          <w:b/>
          <w:bCs/>
          <w:smallCaps w:val="0"/>
          <w:color w:val="auto"/>
          <w:spacing w:val="0"/>
          <w:kern w:val="0"/>
          <w:position w:val="0"/>
          <w:sz w:val="24"/>
          <w:szCs w:val="20"/>
          <w:highlight w:val="none"/>
          <w:lang w:val="en-US" w:eastAsia="zh-CN"/>
        </w:rPr>
      </w:pPr>
    </w:p>
    <w:p w14:paraId="6DD74C1A">
      <w:pPr>
        <w:keepNext w:val="0"/>
        <w:keepLines w:val="0"/>
        <w:pageBreakBefore w:val="0"/>
        <w:widowControl w:val="0"/>
        <w:kinsoku/>
        <w:wordWrap/>
        <w:overflowPunct/>
        <w:topLinePunct w:val="0"/>
        <w:autoSpaceDE w:val="0"/>
        <w:autoSpaceDN w:val="0"/>
        <w:bidi w:val="0"/>
        <w:adjustRightInd w:val="0"/>
        <w:spacing w:line="336" w:lineRule="auto"/>
        <w:jc w:val="left"/>
        <w:textAlignment w:val="auto"/>
        <w:rPr>
          <w:rFonts w:hint="eastAsia" w:ascii="宋体" w:hAnsi="宋体" w:eastAsia="宋体" w:cs="宋体"/>
          <w:b/>
          <w:bCs/>
          <w:smallCaps w:val="0"/>
          <w:color w:val="auto"/>
          <w:spacing w:val="0"/>
          <w:kern w:val="0"/>
          <w:position w:val="0"/>
          <w:sz w:val="24"/>
          <w:szCs w:val="20"/>
          <w:highlight w:val="none"/>
          <w:lang w:val="en-US" w:eastAsia="zh-CN"/>
        </w:rPr>
      </w:pPr>
      <w:r>
        <w:rPr>
          <w:rFonts w:hint="eastAsia" w:ascii="宋体" w:hAnsi="宋体" w:eastAsia="宋体" w:cs="宋体"/>
          <w:b/>
          <w:bCs/>
          <w:smallCaps w:val="0"/>
          <w:color w:val="auto"/>
          <w:spacing w:val="0"/>
          <w:kern w:val="0"/>
          <w:position w:val="0"/>
          <w:sz w:val="24"/>
          <w:szCs w:val="20"/>
          <w:highlight w:val="none"/>
          <w:lang w:val="en-US" w:eastAsia="zh-CN"/>
        </w:rPr>
        <w:t>注：</w:t>
      </w:r>
    </w:p>
    <w:p w14:paraId="51EA9436">
      <w:pPr>
        <w:keepNext w:val="0"/>
        <w:keepLines w:val="0"/>
        <w:pageBreakBefore w:val="0"/>
        <w:widowControl w:val="0"/>
        <w:kinsoku/>
        <w:wordWrap/>
        <w:overflowPunct/>
        <w:topLinePunct w:val="0"/>
        <w:autoSpaceDE w:val="0"/>
        <w:autoSpaceDN w:val="0"/>
        <w:bidi w:val="0"/>
        <w:adjustRightInd w:val="0"/>
        <w:spacing w:line="336" w:lineRule="auto"/>
        <w:ind w:firstLine="480" w:firstLineChars="200"/>
        <w:jc w:val="left"/>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eastAsia="zh-CN"/>
        </w:rPr>
        <w:t>政府采购</w:t>
      </w:r>
      <w:r>
        <w:rPr>
          <w:rFonts w:hint="eastAsia" w:ascii="宋体" w:hAnsi="宋体" w:eastAsia="宋体" w:cs="宋体"/>
          <w:color w:val="auto"/>
          <w:sz w:val="24"/>
          <w:highlight w:val="none"/>
        </w:rPr>
        <w:t>节能产品根据财政部、国家发展改革委最新公布的节能产品政府采购</w:t>
      </w:r>
      <w:r>
        <w:rPr>
          <w:rFonts w:hint="eastAsia" w:ascii="宋体" w:hAnsi="宋体" w:eastAsia="宋体" w:cs="宋体"/>
          <w:color w:val="auto"/>
          <w:sz w:val="24"/>
          <w:highlight w:val="none"/>
          <w:lang w:eastAsia="zh-CN"/>
        </w:rPr>
        <w:t>品目</w:t>
      </w:r>
      <w:r>
        <w:rPr>
          <w:rFonts w:hint="eastAsia" w:ascii="宋体" w:hAnsi="宋体" w:eastAsia="宋体" w:cs="宋体"/>
          <w:color w:val="auto"/>
          <w:sz w:val="24"/>
          <w:highlight w:val="none"/>
        </w:rPr>
        <w:t>清单确定</w:t>
      </w:r>
      <w:r>
        <w:rPr>
          <w:rFonts w:hint="eastAsia" w:ascii="宋体" w:hAnsi="宋体" w:eastAsia="宋体" w:cs="宋体"/>
          <w:color w:val="auto"/>
          <w:sz w:val="24"/>
          <w:highlight w:val="none"/>
          <w:lang w:eastAsia="zh-CN"/>
        </w:rPr>
        <w:t>。</w:t>
      </w:r>
    </w:p>
    <w:p w14:paraId="119360F3">
      <w:pPr>
        <w:keepNext w:val="0"/>
        <w:keepLines w:val="0"/>
        <w:pageBreakBefore w:val="0"/>
        <w:widowControl w:val="0"/>
        <w:kinsoku/>
        <w:wordWrap/>
        <w:overflowPunct/>
        <w:topLinePunct w:val="0"/>
        <w:autoSpaceDE w:val="0"/>
        <w:autoSpaceDN w:val="0"/>
        <w:bidi w:val="0"/>
        <w:adjustRightInd w:val="0"/>
        <w:spacing w:line="336"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如</w:t>
      </w:r>
      <w:r>
        <w:rPr>
          <w:rFonts w:hint="eastAsia" w:ascii="宋体" w:hAnsi="宋体" w:eastAsia="宋体" w:cs="宋体"/>
          <w:color w:val="auto"/>
          <w:sz w:val="24"/>
          <w:highlight w:val="none"/>
          <w:lang w:eastAsia="zh-CN"/>
        </w:rPr>
        <w:t>工程中涉及的建材及设备为节能产品（政府强制采购产品除外），供应商必须按规定</w:t>
      </w:r>
      <w:r>
        <w:rPr>
          <w:rFonts w:hint="eastAsia" w:ascii="宋体" w:hAnsi="宋体" w:eastAsia="宋体" w:cs="宋体"/>
          <w:color w:val="auto"/>
          <w:sz w:val="24"/>
          <w:highlight w:val="none"/>
        </w:rPr>
        <w:t>格式逐项填写，否则</w:t>
      </w:r>
      <w:r>
        <w:rPr>
          <w:rFonts w:hint="eastAsia" w:ascii="宋体" w:hAnsi="宋体" w:eastAsia="宋体" w:cs="宋体"/>
          <w:b/>
          <w:bCs/>
          <w:color w:val="auto"/>
          <w:sz w:val="24"/>
          <w:highlight w:val="none"/>
        </w:rPr>
        <w:t>评</w:t>
      </w:r>
      <w:r>
        <w:rPr>
          <w:rFonts w:hint="eastAsia" w:ascii="宋体" w:hAnsi="宋体" w:eastAsia="宋体" w:cs="宋体"/>
          <w:b/>
          <w:bCs/>
          <w:color w:val="auto"/>
          <w:sz w:val="24"/>
          <w:highlight w:val="none"/>
          <w:lang w:eastAsia="zh-CN"/>
        </w:rPr>
        <w:t>审</w:t>
      </w:r>
      <w:r>
        <w:rPr>
          <w:rFonts w:hint="eastAsia" w:ascii="宋体" w:hAnsi="宋体" w:eastAsia="宋体" w:cs="宋体"/>
          <w:b/>
          <w:bCs/>
          <w:color w:val="auto"/>
          <w:sz w:val="24"/>
          <w:highlight w:val="none"/>
        </w:rPr>
        <w:t>时不予加分</w:t>
      </w:r>
      <w:r>
        <w:rPr>
          <w:rFonts w:hint="eastAsia" w:ascii="宋体" w:hAnsi="宋体" w:eastAsia="宋体" w:cs="宋体"/>
          <w:color w:val="auto"/>
          <w:sz w:val="24"/>
          <w:highlight w:val="none"/>
        </w:rPr>
        <w:t>。</w:t>
      </w:r>
    </w:p>
    <w:p w14:paraId="5AAEEC09">
      <w:pPr>
        <w:keepNext w:val="0"/>
        <w:keepLines w:val="0"/>
        <w:pageBreakBefore w:val="0"/>
        <w:widowControl w:val="0"/>
        <w:kinsoku/>
        <w:wordWrap/>
        <w:overflowPunct/>
        <w:topLinePunct w:val="0"/>
        <w:bidi w:val="0"/>
        <w:adjustRightInd w:val="0"/>
        <w:snapToGrid w:val="0"/>
        <w:spacing w:line="336" w:lineRule="auto"/>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3.认证证明材料：</w:t>
      </w:r>
      <w:r>
        <w:rPr>
          <w:rFonts w:hint="eastAsia" w:ascii="宋体" w:hAnsi="宋体" w:eastAsia="宋体" w:cs="宋体"/>
          <w:color w:val="auto"/>
          <w:sz w:val="24"/>
          <w:highlight w:val="none"/>
          <w:lang w:val="en-US" w:eastAsia="zh-CN"/>
        </w:rPr>
        <w:t>国家确定的认证机构出具的、处于有效期之内的认证证书扫描件或提供加盖供应商公章的节能产品认证结果信息发布平台或中国政府采购网（www.ccgp.gov.cn）产品网站查询截图。</w:t>
      </w:r>
    </w:p>
    <w:p w14:paraId="123E526F">
      <w:pPr>
        <w:keepNext w:val="0"/>
        <w:keepLines w:val="0"/>
        <w:pageBreakBefore w:val="0"/>
        <w:widowControl w:val="0"/>
        <w:kinsoku/>
        <w:wordWrap/>
        <w:overflowPunct/>
        <w:topLinePunct w:val="0"/>
        <w:bidi w:val="0"/>
        <w:spacing w:line="336" w:lineRule="auto"/>
        <w:ind w:left="0" w:leftChars="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.如所</w:t>
      </w:r>
      <w:r>
        <w:rPr>
          <w:rFonts w:hint="eastAsia" w:ascii="宋体" w:hAnsi="宋体" w:eastAsia="宋体" w:cs="宋体"/>
          <w:color w:val="auto"/>
          <w:sz w:val="24"/>
          <w:highlight w:val="none"/>
          <w:lang w:eastAsia="zh-CN"/>
        </w:rPr>
        <w:t>报</w:t>
      </w:r>
      <w:r>
        <w:rPr>
          <w:rFonts w:hint="eastAsia" w:ascii="宋体" w:hAnsi="宋体" w:eastAsia="宋体" w:cs="宋体"/>
          <w:color w:val="auto"/>
          <w:sz w:val="24"/>
          <w:highlight w:val="none"/>
        </w:rPr>
        <w:t>产品不是</w:t>
      </w:r>
      <w:r>
        <w:rPr>
          <w:rFonts w:hint="eastAsia" w:ascii="宋体" w:hAnsi="宋体" w:eastAsia="宋体" w:cs="宋体"/>
          <w:color w:val="auto"/>
          <w:sz w:val="24"/>
          <w:highlight w:val="none"/>
          <w:lang w:eastAsia="zh-CN"/>
        </w:rPr>
        <w:t>节能</w:t>
      </w:r>
      <w:r>
        <w:rPr>
          <w:rFonts w:hint="eastAsia" w:ascii="宋体" w:hAnsi="宋体" w:eastAsia="宋体" w:cs="宋体"/>
          <w:color w:val="auto"/>
          <w:sz w:val="24"/>
          <w:highlight w:val="none"/>
        </w:rPr>
        <w:t>产品，则逐项填写“无”或“没有相应指标”等明确的回答文字。</w:t>
      </w:r>
    </w:p>
    <w:p w14:paraId="5316E1DD">
      <w:pPr>
        <w:keepNext w:val="0"/>
        <w:keepLines w:val="0"/>
        <w:pageBreakBefore w:val="0"/>
        <w:widowControl w:val="0"/>
        <w:numPr>
          <w:ilvl w:val="0"/>
          <w:numId w:val="0"/>
        </w:numPr>
        <w:kinsoku/>
        <w:wordWrap/>
        <w:overflowPunct/>
        <w:topLinePunct w:val="0"/>
        <w:autoSpaceDE w:val="0"/>
        <w:autoSpaceDN w:val="0"/>
        <w:bidi w:val="0"/>
        <w:adjustRightInd w:val="0"/>
        <w:spacing w:line="336"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此表可根据需要同格式扩展。</w:t>
      </w:r>
    </w:p>
    <w:p w14:paraId="65986F97">
      <w:pPr>
        <w:pStyle w:val="11"/>
        <w:keepNext w:val="0"/>
        <w:keepLines w:val="0"/>
        <w:pageBreakBefore w:val="0"/>
        <w:widowControl w:val="0"/>
        <w:kinsoku/>
        <w:wordWrap/>
        <w:overflowPunct/>
        <w:topLinePunct w:val="0"/>
        <w:autoSpaceDE/>
        <w:autoSpaceDN/>
        <w:bidi w:val="0"/>
        <w:adjustRightInd/>
        <w:snapToGrid/>
        <w:spacing w:before="1" w:beforeLines="100"/>
        <w:textAlignment w:val="auto"/>
        <w:outlineLvl w:val="9"/>
        <w:rPr>
          <w:rFonts w:hint="eastAsia" w:ascii="宋体" w:hAnsi="宋体" w:eastAsia="宋体" w:cs="宋体"/>
          <w:color w:val="auto"/>
          <w:sz w:val="28"/>
          <w:szCs w:val="28"/>
          <w:highlight w:val="none"/>
          <w:lang w:eastAsia="zh-CN"/>
        </w:rPr>
      </w:pPr>
      <w:bookmarkStart w:id="6" w:name="_GoBack"/>
      <w:bookmarkEnd w:id="6"/>
      <w:bookmarkStart w:id="0" w:name="_Toc22571"/>
      <w:bookmarkStart w:id="1" w:name="_Toc15593"/>
      <w:bookmarkStart w:id="2" w:name="_Toc9279"/>
      <w:bookmarkStart w:id="3" w:name="_Toc9079"/>
      <w:bookmarkStart w:id="4" w:name="_Toc7698"/>
      <w:bookmarkStart w:id="5" w:name="_Toc106"/>
      <w:r>
        <w:rPr>
          <w:rFonts w:hint="eastAsia" w:ascii="宋体" w:hAnsi="宋体" w:eastAsia="宋体" w:cs="宋体"/>
          <w:color w:val="auto"/>
          <w:sz w:val="28"/>
          <w:szCs w:val="28"/>
          <w:highlight w:val="none"/>
          <w:lang w:eastAsia="zh-CN"/>
        </w:rPr>
        <w:t>环境标志产品</w:t>
      </w:r>
      <w:bookmarkEnd w:id="0"/>
      <w:bookmarkEnd w:id="1"/>
      <w:bookmarkEnd w:id="2"/>
      <w:bookmarkEnd w:id="3"/>
      <w:bookmarkEnd w:id="4"/>
      <w:bookmarkEnd w:id="5"/>
      <w:r>
        <w:rPr>
          <w:rFonts w:hint="eastAsia" w:ascii="宋体" w:hAnsi="宋体" w:eastAsia="宋体" w:cs="宋体"/>
          <w:color w:val="auto"/>
          <w:sz w:val="28"/>
          <w:szCs w:val="28"/>
          <w:highlight w:val="none"/>
          <w:lang w:val="en-US" w:eastAsia="zh-CN"/>
        </w:rPr>
        <w:t>单独分项报价表</w:t>
      </w:r>
    </w:p>
    <w:p w14:paraId="7E55FF55">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项目名称：</w:t>
      </w:r>
    </w:p>
    <w:p w14:paraId="6A27EEE9">
      <w:pPr>
        <w:spacing w:line="360" w:lineRule="auto"/>
        <w:ind w:right="187"/>
        <w:rPr>
          <w:rFonts w:hint="eastAsia" w:ascii="宋体" w:hAnsi="宋体" w:eastAsia="宋体" w:cs="宋体"/>
          <w:color w:val="auto"/>
          <w:sz w:val="24"/>
          <w:highlight w:val="none"/>
        </w:rPr>
      </w:pPr>
      <w:r>
        <w:rPr>
          <w:rFonts w:hint="eastAsia" w:ascii="宋体" w:hAnsi="宋体" w:eastAsia="宋体" w:cs="宋体"/>
          <w:color w:val="auto"/>
          <w:sz w:val="24"/>
          <w:highlight w:val="none"/>
        </w:rPr>
        <w:t>项目编号：</w:t>
      </w:r>
    </w:p>
    <w:p w14:paraId="37FCBD17">
      <w:pPr>
        <w:spacing w:line="360" w:lineRule="auto"/>
        <w:ind w:right="187"/>
        <w:rPr>
          <w:rFonts w:hint="eastAsia" w:ascii="宋体" w:hAnsi="宋体" w:eastAsia="宋体" w:cs="宋体"/>
          <w:color w:val="auto"/>
          <w:sz w:val="24"/>
          <w:highlight w:val="none"/>
        </w:rPr>
      </w:pPr>
      <w:r>
        <w:rPr>
          <w:rFonts w:hint="eastAsia" w:ascii="宋体" w:hAnsi="宋体" w:eastAsia="宋体" w:cs="宋体"/>
          <w:color w:val="auto"/>
          <w:sz w:val="24"/>
          <w:highlight w:val="none"/>
        </w:rPr>
        <w:t>标</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包：</w:t>
      </w:r>
    </w:p>
    <w:p w14:paraId="601E7767">
      <w:pPr>
        <w:spacing w:before="156" w:beforeLines="50" w:line="360" w:lineRule="auto"/>
        <w:ind w:firstLine="7680" w:firstLineChars="3200"/>
        <w:rPr>
          <w:rFonts w:hint="eastAsia" w:ascii="宋体" w:hAnsi="宋体" w:eastAsia="宋体" w:cs="宋体"/>
          <w:color w:val="auto"/>
          <w:sz w:val="24"/>
          <w:highlight w:val="none"/>
        </w:rPr>
      </w:pPr>
      <w:r>
        <w:rPr>
          <w:rFonts w:hint="eastAsia" w:ascii="宋体" w:hAnsi="宋体" w:eastAsia="宋体" w:cs="宋体"/>
          <w:color w:val="auto"/>
          <w:sz w:val="24"/>
          <w:highlight w:val="none"/>
        </w:rPr>
        <w:t>单位：元</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3"/>
        <w:gridCol w:w="828"/>
        <w:gridCol w:w="1048"/>
        <w:gridCol w:w="752"/>
        <w:gridCol w:w="1724"/>
        <w:gridCol w:w="1597"/>
        <w:gridCol w:w="830"/>
        <w:gridCol w:w="830"/>
        <w:gridCol w:w="830"/>
      </w:tblGrid>
      <w:tr w14:paraId="0F79D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303" w:type="dxa"/>
            <w:vMerge w:val="restart"/>
            <w:vAlign w:val="center"/>
          </w:tcPr>
          <w:p w14:paraId="5A55BEC6">
            <w:pPr>
              <w:spacing w:line="24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产品名称</w:t>
            </w:r>
          </w:p>
        </w:tc>
        <w:tc>
          <w:tcPr>
            <w:tcW w:w="828" w:type="dxa"/>
            <w:vMerge w:val="restart"/>
            <w:vAlign w:val="center"/>
          </w:tcPr>
          <w:p w14:paraId="7E241E57">
            <w:pPr>
              <w:spacing w:line="24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企业名称</w:t>
            </w:r>
          </w:p>
        </w:tc>
        <w:tc>
          <w:tcPr>
            <w:tcW w:w="1048" w:type="dxa"/>
            <w:vMerge w:val="restart"/>
            <w:vAlign w:val="center"/>
          </w:tcPr>
          <w:p w14:paraId="5DA2ACCA">
            <w:pPr>
              <w:spacing w:line="24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品牌</w:t>
            </w:r>
          </w:p>
        </w:tc>
        <w:tc>
          <w:tcPr>
            <w:tcW w:w="752" w:type="dxa"/>
            <w:vMerge w:val="restart"/>
            <w:vAlign w:val="center"/>
          </w:tcPr>
          <w:p w14:paraId="3D03F1EE">
            <w:pPr>
              <w:spacing w:line="24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规格型号</w:t>
            </w:r>
          </w:p>
        </w:tc>
        <w:tc>
          <w:tcPr>
            <w:tcW w:w="1724" w:type="dxa"/>
            <w:vMerge w:val="restart"/>
            <w:vAlign w:val="center"/>
          </w:tcPr>
          <w:p w14:paraId="097930B9">
            <w:pPr>
              <w:spacing w:line="24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中国环境标志认证证书编号</w:t>
            </w:r>
          </w:p>
        </w:tc>
        <w:tc>
          <w:tcPr>
            <w:tcW w:w="1597" w:type="dxa"/>
            <w:vMerge w:val="restart"/>
            <w:vAlign w:val="center"/>
          </w:tcPr>
          <w:p w14:paraId="1CE22CC7">
            <w:pPr>
              <w:spacing w:line="24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认证证书有效截止日期</w:t>
            </w:r>
          </w:p>
        </w:tc>
        <w:tc>
          <w:tcPr>
            <w:tcW w:w="2490" w:type="dxa"/>
            <w:gridSpan w:val="3"/>
            <w:vAlign w:val="center"/>
          </w:tcPr>
          <w:p w14:paraId="091B3D7E">
            <w:pPr>
              <w:spacing w:line="24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价格</w:t>
            </w:r>
          </w:p>
        </w:tc>
      </w:tr>
      <w:tr w14:paraId="3DB7E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1303" w:type="dxa"/>
            <w:vMerge w:val="continue"/>
            <w:vAlign w:val="center"/>
          </w:tcPr>
          <w:p w14:paraId="49BD9161">
            <w:pPr>
              <w:spacing w:line="240" w:lineRule="auto"/>
              <w:jc w:val="center"/>
              <w:rPr>
                <w:rFonts w:hint="eastAsia" w:ascii="宋体" w:hAnsi="宋体" w:eastAsia="宋体" w:cs="宋体"/>
                <w:b/>
                <w:bCs/>
                <w:color w:val="auto"/>
                <w:sz w:val="24"/>
                <w:highlight w:val="none"/>
              </w:rPr>
            </w:pPr>
          </w:p>
        </w:tc>
        <w:tc>
          <w:tcPr>
            <w:tcW w:w="828" w:type="dxa"/>
            <w:vMerge w:val="continue"/>
            <w:vAlign w:val="center"/>
          </w:tcPr>
          <w:p w14:paraId="313EA6F2">
            <w:pPr>
              <w:spacing w:line="240" w:lineRule="auto"/>
              <w:jc w:val="center"/>
              <w:rPr>
                <w:rFonts w:hint="eastAsia" w:ascii="宋体" w:hAnsi="宋体" w:eastAsia="宋体" w:cs="宋体"/>
                <w:b/>
                <w:bCs/>
                <w:color w:val="auto"/>
                <w:sz w:val="24"/>
                <w:highlight w:val="none"/>
              </w:rPr>
            </w:pPr>
          </w:p>
        </w:tc>
        <w:tc>
          <w:tcPr>
            <w:tcW w:w="1048" w:type="dxa"/>
            <w:vMerge w:val="continue"/>
            <w:vAlign w:val="center"/>
          </w:tcPr>
          <w:p w14:paraId="7A72005F">
            <w:pPr>
              <w:spacing w:line="240" w:lineRule="auto"/>
              <w:jc w:val="center"/>
              <w:rPr>
                <w:rFonts w:hint="eastAsia" w:ascii="宋体" w:hAnsi="宋体" w:eastAsia="宋体" w:cs="宋体"/>
                <w:b/>
                <w:bCs/>
                <w:color w:val="auto"/>
                <w:sz w:val="24"/>
                <w:highlight w:val="none"/>
              </w:rPr>
            </w:pPr>
          </w:p>
        </w:tc>
        <w:tc>
          <w:tcPr>
            <w:tcW w:w="752" w:type="dxa"/>
            <w:vMerge w:val="continue"/>
            <w:vAlign w:val="center"/>
          </w:tcPr>
          <w:p w14:paraId="2F1EF455">
            <w:pPr>
              <w:spacing w:line="240" w:lineRule="auto"/>
              <w:jc w:val="center"/>
              <w:rPr>
                <w:rFonts w:hint="eastAsia" w:ascii="宋体" w:hAnsi="宋体" w:eastAsia="宋体" w:cs="宋体"/>
                <w:b/>
                <w:bCs/>
                <w:color w:val="auto"/>
                <w:sz w:val="24"/>
                <w:highlight w:val="none"/>
              </w:rPr>
            </w:pPr>
          </w:p>
        </w:tc>
        <w:tc>
          <w:tcPr>
            <w:tcW w:w="1724" w:type="dxa"/>
            <w:vMerge w:val="continue"/>
            <w:vAlign w:val="center"/>
          </w:tcPr>
          <w:p w14:paraId="4AAAF29E">
            <w:pPr>
              <w:spacing w:line="240" w:lineRule="auto"/>
              <w:jc w:val="center"/>
              <w:rPr>
                <w:rFonts w:hint="eastAsia" w:ascii="宋体" w:hAnsi="宋体" w:eastAsia="宋体" w:cs="宋体"/>
                <w:b/>
                <w:bCs/>
                <w:color w:val="auto"/>
                <w:sz w:val="24"/>
                <w:highlight w:val="none"/>
              </w:rPr>
            </w:pPr>
          </w:p>
        </w:tc>
        <w:tc>
          <w:tcPr>
            <w:tcW w:w="1597" w:type="dxa"/>
            <w:vMerge w:val="continue"/>
            <w:vAlign w:val="center"/>
          </w:tcPr>
          <w:p w14:paraId="3A5D34EB">
            <w:pPr>
              <w:spacing w:line="240" w:lineRule="auto"/>
              <w:jc w:val="center"/>
              <w:rPr>
                <w:rFonts w:hint="eastAsia" w:ascii="宋体" w:hAnsi="宋体" w:eastAsia="宋体" w:cs="宋体"/>
                <w:b/>
                <w:bCs/>
                <w:color w:val="auto"/>
                <w:sz w:val="24"/>
                <w:highlight w:val="none"/>
              </w:rPr>
            </w:pPr>
          </w:p>
        </w:tc>
        <w:tc>
          <w:tcPr>
            <w:tcW w:w="830" w:type="dxa"/>
            <w:vAlign w:val="center"/>
          </w:tcPr>
          <w:p w14:paraId="34B7E658">
            <w:pPr>
              <w:spacing w:line="24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单价</w:t>
            </w:r>
          </w:p>
        </w:tc>
        <w:tc>
          <w:tcPr>
            <w:tcW w:w="830" w:type="dxa"/>
            <w:vAlign w:val="center"/>
          </w:tcPr>
          <w:p w14:paraId="0F451F89">
            <w:pPr>
              <w:spacing w:line="24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数量</w:t>
            </w:r>
          </w:p>
        </w:tc>
        <w:tc>
          <w:tcPr>
            <w:tcW w:w="830" w:type="dxa"/>
            <w:vAlign w:val="center"/>
          </w:tcPr>
          <w:p w14:paraId="018B6FCD">
            <w:pPr>
              <w:spacing w:line="24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小计</w:t>
            </w:r>
          </w:p>
        </w:tc>
      </w:tr>
      <w:tr w14:paraId="5572C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03" w:type="dxa"/>
            <w:vAlign w:val="center"/>
          </w:tcPr>
          <w:p w14:paraId="46E29230">
            <w:pPr>
              <w:spacing w:line="360" w:lineRule="auto"/>
              <w:jc w:val="center"/>
              <w:rPr>
                <w:rFonts w:hint="eastAsia" w:ascii="宋体" w:hAnsi="宋体" w:eastAsia="宋体" w:cs="宋体"/>
                <w:color w:val="auto"/>
                <w:sz w:val="24"/>
                <w:highlight w:val="none"/>
              </w:rPr>
            </w:pPr>
          </w:p>
        </w:tc>
        <w:tc>
          <w:tcPr>
            <w:tcW w:w="828" w:type="dxa"/>
            <w:vAlign w:val="center"/>
          </w:tcPr>
          <w:p w14:paraId="1F52CFA5">
            <w:pPr>
              <w:spacing w:line="360" w:lineRule="auto"/>
              <w:jc w:val="center"/>
              <w:rPr>
                <w:rFonts w:hint="eastAsia" w:ascii="宋体" w:hAnsi="宋体" w:eastAsia="宋体" w:cs="宋体"/>
                <w:color w:val="auto"/>
                <w:sz w:val="24"/>
                <w:highlight w:val="none"/>
              </w:rPr>
            </w:pPr>
          </w:p>
        </w:tc>
        <w:tc>
          <w:tcPr>
            <w:tcW w:w="1048" w:type="dxa"/>
            <w:vAlign w:val="center"/>
          </w:tcPr>
          <w:p w14:paraId="07106AD9">
            <w:pPr>
              <w:spacing w:line="360" w:lineRule="auto"/>
              <w:jc w:val="center"/>
              <w:rPr>
                <w:rFonts w:hint="eastAsia" w:ascii="宋体" w:hAnsi="宋体" w:eastAsia="宋体" w:cs="宋体"/>
                <w:color w:val="auto"/>
                <w:sz w:val="24"/>
                <w:highlight w:val="none"/>
              </w:rPr>
            </w:pPr>
          </w:p>
        </w:tc>
        <w:tc>
          <w:tcPr>
            <w:tcW w:w="752" w:type="dxa"/>
            <w:vAlign w:val="center"/>
          </w:tcPr>
          <w:p w14:paraId="45E77CFB">
            <w:pPr>
              <w:spacing w:line="360" w:lineRule="auto"/>
              <w:jc w:val="center"/>
              <w:rPr>
                <w:rFonts w:hint="eastAsia" w:ascii="宋体" w:hAnsi="宋体" w:eastAsia="宋体" w:cs="宋体"/>
                <w:color w:val="auto"/>
                <w:sz w:val="24"/>
                <w:highlight w:val="none"/>
              </w:rPr>
            </w:pPr>
          </w:p>
        </w:tc>
        <w:tc>
          <w:tcPr>
            <w:tcW w:w="1724" w:type="dxa"/>
            <w:vAlign w:val="center"/>
          </w:tcPr>
          <w:p w14:paraId="0E40239A">
            <w:pPr>
              <w:spacing w:line="360" w:lineRule="auto"/>
              <w:jc w:val="center"/>
              <w:rPr>
                <w:rFonts w:hint="eastAsia" w:ascii="宋体" w:hAnsi="宋体" w:eastAsia="宋体" w:cs="宋体"/>
                <w:color w:val="auto"/>
                <w:sz w:val="24"/>
                <w:highlight w:val="none"/>
              </w:rPr>
            </w:pPr>
          </w:p>
        </w:tc>
        <w:tc>
          <w:tcPr>
            <w:tcW w:w="1597" w:type="dxa"/>
            <w:vAlign w:val="center"/>
          </w:tcPr>
          <w:p w14:paraId="4659217D">
            <w:pPr>
              <w:spacing w:line="360" w:lineRule="auto"/>
              <w:jc w:val="center"/>
              <w:rPr>
                <w:rFonts w:hint="eastAsia" w:ascii="宋体" w:hAnsi="宋体" w:eastAsia="宋体" w:cs="宋体"/>
                <w:color w:val="auto"/>
                <w:sz w:val="24"/>
                <w:highlight w:val="none"/>
              </w:rPr>
            </w:pPr>
          </w:p>
        </w:tc>
        <w:tc>
          <w:tcPr>
            <w:tcW w:w="830" w:type="dxa"/>
            <w:vAlign w:val="center"/>
          </w:tcPr>
          <w:p w14:paraId="36A14297">
            <w:pPr>
              <w:spacing w:line="360" w:lineRule="auto"/>
              <w:jc w:val="center"/>
              <w:rPr>
                <w:rFonts w:hint="eastAsia" w:ascii="宋体" w:hAnsi="宋体" w:eastAsia="宋体" w:cs="宋体"/>
                <w:color w:val="auto"/>
                <w:sz w:val="24"/>
                <w:highlight w:val="none"/>
              </w:rPr>
            </w:pPr>
          </w:p>
        </w:tc>
        <w:tc>
          <w:tcPr>
            <w:tcW w:w="830" w:type="dxa"/>
            <w:vAlign w:val="center"/>
          </w:tcPr>
          <w:p w14:paraId="6C91DEF3">
            <w:pPr>
              <w:spacing w:line="360" w:lineRule="auto"/>
              <w:jc w:val="center"/>
              <w:rPr>
                <w:rFonts w:hint="eastAsia" w:ascii="宋体" w:hAnsi="宋体" w:eastAsia="宋体" w:cs="宋体"/>
                <w:color w:val="auto"/>
                <w:sz w:val="24"/>
                <w:highlight w:val="none"/>
              </w:rPr>
            </w:pPr>
          </w:p>
        </w:tc>
        <w:tc>
          <w:tcPr>
            <w:tcW w:w="830" w:type="dxa"/>
            <w:vAlign w:val="center"/>
          </w:tcPr>
          <w:p w14:paraId="20D18AA9">
            <w:pPr>
              <w:spacing w:line="360" w:lineRule="auto"/>
              <w:jc w:val="center"/>
              <w:rPr>
                <w:rFonts w:hint="eastAsia" w:ascii="宋体" w:hAnsi="宋体" w:eastAsia="宋体" w:cs="宋体"/>
                <w:color w:val="auto"/>
                <w:sz w:val="24"/>
                <w:highlight w:val="none"/>
              </w:rPr>
            </w:pPr>
          </w:p>
        </w:tc>
      </w:tr>
      <w:tr w14:paraId="5B382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03" w:type="dxa"/>
            <w:vAlign w:val="center"/>
          </w:tcPr>
          <w:p w14:paraId="07DAD86B">
            <w:pPr>
              <w:spacing w:line="360" w:lineRule="auto"/>
              <w:jc w:val="center"/>
              <w:rPr>
                <w:rFonts w:hint="eastAsia" w:ascii="宋体" w:hAnsi="宋体" w:eastAsia="宋体" w:cs="宋体"/>
                <w:color w:val="auto"/>
                <w:sz w:val="24"/>
                <w:highlight w:val="none"/>
              </w:rPr>
            </w:pPr>
          </w:p>
        </w:tc>
        <w:tc>
          <w:tcPr>
            <w:tcW w:w="828" w:type="dxa"/>
            <w:vAlign w:val="center"/>
          </w:tcPr>
          <w:p w14:paraId="0BD4E289">
            <w:pPr>
              <w:spacing w:line="360" w:lineRule="auto"/>
              <w:jc w:val="center"/>
              <w:rPr>
                <w:rFonts w:hint="eastAsia" w:ascii="宋体" w:hAnsi="宋体" w:eastAsia="宋体" w:cs="宋体"/>
                <w:color w:val="auto"/>
                <w:sz w:val="24"/>
                <w:highlight w:val="none"/>
              </w:rPr>
            </w:pPr>
          </w:p>
        </w:tc>
        <w:tc>
          <w:tcPr>
            <w:tcW w:w="1048" w:type="dxa"/>
            <w:vAlign w:val="center"/>
          </w:tcPr>
          <w:p w14:paraId="095A4A78">
            <w:pPr>
              <w:spacing w:line="360" w:lineRule="auto"/>
              <w:jc w:val="center"/>
              <w:rPr>
                <w:rFonts w:hint="eastAsia" w:ascii="宋体" w:hAnsi="宋体" w:eastAsia="宋体" w:cs="宋体"/>
                <w:color w:val="auto"/>
                <w:sz w:val="24"/>
                <w:highlight w:val="none"/>
              </w:rPr>
            </w:pPr>
          </w:p>
        </w:tc>
        <w:tc>
          <w:tcPr>
            <w:tcW w:w="752" w:type="dxa"/>
            <w:vAlign w:val="center"/>
          </w:tcPr>
          <w:p w14:paraId="1E2DC076">
            <w:pPr>
              <w:spacing w:line="360" w:lineRule="auto"/>
              <w:jc w:val="center"/>
              <w:rPr>
                <w:rFonts w:hint="eastAsia" w:ascii="宋体" w:hAnsi="宋体" w:eastAsia="宋体" w:cs="宋体"/>
                <w:color w:val="auto"/>
                <w:sz w:val="24"/>
                <w:highlight w:val="none"/>
              </w:rPr>
            </w:pPr>
          </w:p>
        </w:tc>
        <w:tc>
          <w:tcPr>
            <w:tcW w:w="1724" w:type="dxa"/>
            <w:vAlign w:val="center"/>
          </w:tcPr>
          <w:p w14:paraId="14CDC523">
            <w:pPr>
              <w:spacing w:line="360" w:lineRule="auto"/>
              <w:jc w:val="center"/>
              <w:rPr>
                <w:rFonts w:hint="eastAsia" w:ascii="宋体" w:hAnsi="宋体" w:eastAsia="宋体" w:cs="宋体"/>
                <w:color w:val="auto"/>
                <w:sz w:val="24"/>
                <w:highlight w:val="none"/>
              </w:rPr>
            </w:pPr>
          </w:p>
        </w:tc>
        <w:tc>
          <w:tcPr>
            <w:tcW w:w="1597" w:type="dxa"/>
            <w:vAlign w:val="center"/>
          </w:tcPr>
          <w:p w14:paraId="6E3CA10A">
            <w:pPr>
              <w:spacing w:line="360" w:lineRule="auto"/>
              <w:jc w:val="center"/>
              <w:rPr>
                <w:rFonts w:hint="eastAsia" w:ascii="宋体" w:hAnsi="宋体" w:eastAsia="宋体" w:cs="宋体"/>
                <w:color w:val="auto"/>
                <w:sz w:val="24"/>
                <w:highlight w:val="none"/>
              </w:rPr>
            </w:pPr>
          </w:p>
        </w:tc>
        <w:tc>
          <w:tcPr>
            <w:tcW w:w="830" w:type="dxa"/>
            <w:vAlign w:val="center"/>
          </w:tcPr>
          <w:p w14:paraId="7003AAD3">
            <w:pPr>
              <w:spacing w:line="360" w:lineRule="auto"/>
              <w:jc w:val="center"/>
              <w:rPr>
                <w:rFonts w:hint="eastAsia" w:ascii="宋体" w:hAnsi="宋体" w:eastAsia="宋体" w:cs="宋体"/>
                <w:color w:val="auto"/>
                <w:sz w:val="24"/>
                <w:highlight w:val="none"/>
              </w:rPr>
            </w:pPr>
          </w:p>
        </w:tc>
        <w:tc>
          <w:tcPr>
            <w:tcW w:w="830" w:type="dxa"/>
            <w:vAlign w:val="center"/>
          </w:tcPr>
          <w:p w14:paraId="1F2902BC">
            <w:pPr>
              <w:spacing w:line="360" w:lineRule="auto"/>
              <w:jc w:val="center"/>
              <w:rPr>
                <w:rFonts w:hint="eastAsia" w:ascii="宋体" w:hAnsi="宋体" w:eastAsia="宋体" w:cs="宋体"/>
                <w:color w:val="auto"/>
                <w:sz w:val="24"/>
                <w:highlight w:val="none"/>
              </w:rPr>
            </w:pPr>
          </w:p>
        </w:tc>
        <w:tc>
          <w:tcPr>
            <w:tcW w:w="830" w:type="dxa"/>
            <w:vAlign w:val="center"/>
          </w:tcPr>
          <w:p w14:paraId="31EFB2E2">
            <w:pPr>
              <w:spacing w:line="360" w:lineRule="auto"/>
              <w:jc w:val="center"/>
              <w:rPr>
                <w:rFonts w:hint="eastAsia" w:ascii="宋体" w:hAnsi="宋体" w:eastAsia="宋体" w:cs="宋体"/>
                <w:color w:val="auto"/>
                <w:sz w:val="24"/>
                <w:highlight w:val="none"/>
              </w:rPr>
            </w:pPr>
          </w:p>
        </w:tc>
      </w:tr>
      <w:tr w14:paraId="68DEF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03" w:type="dxa"/>
            <w:vAlign w:val="center"/>
          </w:tcPr>
          <w:p w14:paraId="24FF5306">
            <w:pPr>
              <w:spacing w:line="360" w:lineRule="auto"/>
              <w:jc w:val="center"/>
              <w:rPr>
                <w:rFonts w:hint="eastAsia" w:ascii="宋体" w:hAnsi="宋体" w:eastAsia="宋体" w:cs="宋体"/>
                <w:color w:val="auto"/>
                <w:sz w:val="24"/>
                <w:highlight w:val="none"/>
              </w:rPr>
            </w:pPr>
          </w:p>
        </w:tc>
        <w:tc>
          <w:tcPr>
            <w:tcW w:w="828" w:type="dxa"/>
            <w:vAlign w:val="center"/>
          </w:tcPr>
          <w:p w14:paraId="6A2E7CD6">
            <w:pPr>
              <w:spacing w:line="360" w:lineRule="auto"/>
              <w:jc w:val="center"/>
              <w:rPr>
                <w:rFonts w:hint="eastAsia" w:ascii="宋体" w:hAnsi="宋体" w:eastAsia="宋体" w:cs="宋体"/>
                <w:color w:val="auto"/>
                <w:sz w:val="24"/>
                <w:highlight w:val="none"/>
              </w:rPr>
            </w:pPr>
          </w:p>
        </w:tc>
        <w:tc>
          <w:tcPr>
            <w:tcW w:w="1048" w:type="dxa"/>
            <w:vAlign w:val="center"/>
          </w:tcPr>
          <w:p w14:paraId="47D2C41A">
            <w:pPr>
              <w:spacing w:line="360" w:lineRule="auto"/>
              <w:jc w:val="center"/>
              <w:rPr>
                <w:rFonts w:hint="eastAsia" w:ascii="宋体" w:hAnsi="宋体" w:eastAsia="宋体" w:cs="宋体"/>
                <w:color w:val="auto"/>
                <w:sz w:val="24"/>
                <w:highlight w:val="none"/>
              </w:rPr>
            </w:pPr>
          </w:p>
        </w:tc>
        <w:tc>
          <w:tcPr>
            <w:tcW w:w="752" w:type="dxa"/>
            <w:vAlign w:val="center"/>
          </w:tcPr>
          <w:p w14:paraId="00526A44">
            <w:pPr>
              <w:spacing w:line="360" w:lineRule="auto"/>
              <w:jc w:val="center"/>
              <w:rPr>
                <w:rFonts w:hint="eastAsia" w:ascii="宋体" w:hAnsi="宋体" w:eastAsia="宋体" w:cs="宋体"/>
                <w:color w:val="auto"/>
                <w:sz w:val="24"/>
                <w:highlight w:val="none"/>
              </w:rPr>
            </w:pPr>
          </w:p>
        </w:tc>
        <w:tc>
          <w:tcPr>
            <w:tcW w:w="1724" w:type="dxa"/>
            <w:vAlign w:val="center"/>
          </w:tcPr>
          <w:p w14:paraId="31240F77">
            <w:pPr>
              <w:spacing w:line="360" w:lineRule="auto"/>
              <w:jc w:val="center"/>
              <w:rPr>
                <w:rFonts w:hint="eastAsia" w:ascii="宋体" w:hAnsi="宋体" w:eastAsia="宋体" w:cs="宋体"/>
                <w:color w:val="auto"/>
                <w:sz w:val="24"/>
                <w:highlight w:val="none"/>
              </w:rPr>
            </w:pPr>
          </w:p>
        </w:tc>
        <w:tc>
          <w:tcPr>
            <w:tcW w:w="1597" w:type="dxa"/>
            <w:vAlign w:val="center"/>
          </w:tcPr>
          <w:p w14:paraId="6B31CFE8">
            <w:pPr>
              <w:spacing w:line="360" w:lineRule="auto"/>
              <w:jc w:val="center"/>
              <w:rPr>
                <w:rFonts w:hint="eastAsia" w:ascii="宋体" w:hAnsi="宋体" w:eastAsia="宋体" w:cs="宋体"/>
                <w:color w:val="auto"/>
                <w:sz w:val="24"/>
                <w:highlight w:val="none"/>
              </w:rPr>
            </w:pPr>
          </w:p>
        </w:tc>
        <w:tc>
          <w:tcPr>
            <w:tcW w:w="830" w:type="dxa"/>
            <w:vAlign w:val="center"/>
          </w:tcPr>
          <w:p w14:paraId="47A4F251">
            <w:pPr>
              <w:spacing w:line="360" w:lineRule="auto"/>
              <w:jc w:val="center"/>
              <w:rPr>
                <w:rFonts w:hint="eastAsia" w:ascii="宋体" w:hAnsi="宋体" w:eastAsia="宋体" w:cs="宋体"/>
                <w:color w:val="auto"/>
                <w:sz w:val="24"/>
                <w:highlight w:val="none"/>
              </w:rPr>
            </w:pPr>
          </w:p>
        </w:tc>
        <w:tc>
          <w:tcPr>
            <w:tcW w:w="830" w:type="dxa"/>
            <w:vAlign w:val="center"/>
          </w:tcPr>
          <w:p w14:paraId="0789AFF4">
            <w:pPr>
              <w:spacing w:line="360" w:lineRule="auto"/>
              <w:jc w:val="center"/>
              <w:rPr>
                <w:rFonts w:hint="eastAsia" w:ascii="宋体" w:hAnsi="宋体" w:eastAsia="宋体" w:cs="宋体"/>
                <w:color w:val="auto"/>
                <w:sz w:val="24"/>
                <w:highlight w:val="none"/>
              </w:rPr>
            </w:pPr>
          </w:p>
        </w:tc>
        <w:tc>
          <w:tcPr>
            <w:tcW w:w="830" w:type="dxa"/>
            <w:vAlign w:val="center"/>
          </w:tcPr>
          <w:p w14:paraId="7C878CC1">
            <w:pPr>
              <w:spacing w:line="360" w:lineRule="auto"/>
              <w:jc w:val="center"/>
              <w:rPr>
                <w:rFonts w:hint="eastAsia" w:ascii="宋体" w:hAnsi="宋体" w:eastAsia="宋体" w:cs="宋体"/>
                <w:color w:val="auto"/>
                <w:sz w:val="24"/>
                <w:highlight w:val="none"/>
              </w:rPr>
            </w:pPr>
          </w:p>
        </w:tc>
      </w:tr>
      <w:tr w14:paraId="28924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12" w:type="dxa"/>
            <w:gridSpan w:val="8"/>
            <w:vAlign w:val="center"/>
          </w:tcPr>
          <w:p w14:paraId="1B5AA53D">
            <w:pPr>
              <w:spacing w:line="240" w:lineRule="auto"/>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lang w:eastAsia="zh-CN"/>
              </w:rPr>
              <w:t>计</w:t>
            </w:r>
          </w:p>
        </w:tc>
        <w:tc>
          <w:tcPr>
            <w:tcW w:w="830" w:type="dxa"/>
            <w:vAlign w:val="center"/>
          </w:tcPr>
          <w:p w14:paraId="0CCB27BD">
            <w:pPr>
              <w:spacing w:line="360" w:lineRule="auto"/>
              <w:jc w:val="center"/>
              <w:rPr>
                <w:rFonts w:hint="eastAsia" w:ascii="宋体" w:hAnsi="宋体" w:eastAsia="宋体" w:cs="宋体"/>
                <w:color w:val="auto"/>
                <w:sz w:val="24"/>
                <w:highlight w:val="none"/>
              </w:rPr>
            </w:pPr>
          </w:p>
        </w:tc>
      </w:tr>
    </w:tbl>
    <w:p w14:paraId="454D5BF9">
      <w:pPr>
        <w:spacing w:line="360" w:lineRule="auto"/>
        <w:rPr>
          <w:rFonts w:hint="eastAsia" w:ascii="宋体" w:hAnsi="宋体" w:eastAsia="宋体" w:cs="宋体"/>
          <w:color w:val="auto"/>
          <w:sz w:val="24"/>
          <w:highlight w:val="none"/>
        </w:rPr>
      </w:pPr>
    </w:p>
    <w:p w14:paraId="5760AF0C">
      <w:pPr>
        <w:pStyle w:val="4"/>
        <w:spacing w:line="360" w:lineRule="auto"/>
        <w:ind w:left="0" w:leftChars="0" w:firstLine="3780" w:firstLineChars="15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公章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7DC81277">
      <w:pPr>
        <w:pStyle w:val="4"/>
        <w:spacing w:line="360" w:lineRule="auto"/>
        <w:ind w:left="0" w:leftChars="0" w:firstLine="3780" w:firstLineChars="15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法定代表人/负责人或其委托代理人（签字或印鉴或签章）</w:t>
      </w:r>
      <w:r>
        <w:rPr>
          <w:rFonts w:hint="eastAsia" w:ascii="宋体" w:hAnsi="宋体" w:eastAsia="宋体" w:cs="宋体"/>
          <w:color w:val="auto"/>
          <w:sz w:val="24"/>
          <w:szCs w:val="24"/>
          <w:highlight w:val="none"/>
        </w:rPr>
        <w:t>：</w:t>
      </w:r>
    </w:p>
    <w:p w14:paraId="614F32B7">
      <w:pPr>
        <w:pStyle w:val="4"/>
        <w:spacing w:line="360" w:lineRule="auto"/>
        <w:ind w:left="0" w:leftChars="0" w:firstLine="3780" w:firstLineChars="15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期：</w:t>
      </w:r>
      <w:r>
        <w:rPr>
          <w:rFonts w:hint="eastAsia" w:ascii="宋体" w:hAnsi="宋体" w:eastAsia="宋体" w:cs="宋体"/>
          <w:color w:val="auto"/>
          <w:sz w:val="24"/>
          <w:szCs w:val="24"/>
          <w:highlight w:val="none"/>
          <w:lang w:val="en-US" w:eastAsia="zh-CN"/>
        </w:rPr>
        <w:t>202</w:t>
      </w:r>
      <w:r>
        <w:rPr>
          <w:rFonts w:hint="eastAsia" w:ascii="宋体" w:hAnsi="宋体" w:eastAsia="宋体" w:cs="宋体"/>
          <w:color w:val="auto"/>
          <w:sz w:val="24"/>
          <w:szCs w:val="24"/>
          <w:highlight w:val="none"/>
        </w:rPr>
        <w:t>__年____月____日</w:t>
      </w:r>
    </w:p>
    <w:p w14:paraId="712BE591">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 xml:space="preserve">注： </w:t>
      </w:r>
    </w:p>
    <w:p w14:paraId="46051C46">
      <w:pPr>
        <w:numPr>
          <w:ilvl w:val="0"/>
          <w:numId w:val="0"/>
        </w:num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lang w:eastAsia="zh-CN"/>
        </w:rPr>
        <w:t>环境标志</w:t>
      </w:r>
      <w:r>
        <w:rPr>
          <w:rFonts w:hint="eastAsia" w:ascii="宋体" w:hAnsi="宋体" w:eastAsia="宋体" w:cs="宋体"/>
          <w:color w:val="auto"/>
          <w:sz w:val="24"/>
          <w:highlight w:val="none"/>
        </w:rPr>
        <w:t>产品根据财政部、国家发展改革委最新公布的</w:t>
      </w:r>
      <w:r>
        <w:rPr>
          <w:rFonts w:hint="eastAsia" w:ascii="宋体" w:hAnsi="宋体" w:eastAsia="宋体" w:cs="宋体"/>
          <w:color w:val="auto"/>
          <w:sz w:val="24"/>
          <w:highlight w:val="none"/>
          <w:lang w:eastAsia="zh-CN"/>
        </w:rPr>
        <w:t>环境标志</w:t>
      </w:r>
      <w:r>
        <w:rPr>
          <w:rFonts w:hint="eastAsia" w:ascii="宋体" w:hAnsi="宋体" w:eastAsia="宋体" w:cs="宋体"/>
          <w:color w:val="auto"/>
          <w:sz w:val="24"/>
          <w:highlight w:val="none"/>
        </w:rPr>
        <w:t>产品政府采购品目清单确定</w:t>
      </w:r>
      <w:r>
        <w:rPr>
          <w:rFonts w:hint="eastAsia" w:ascii="宋体" w:hAnsi="宋体" w:eastAsia="宋体" w:cs="宋体"/>
          <w:color w:val="auto"/>
          <w:sz w:val="24"/>
          <w:highlight w:val="none"/>
          <w:lang w:eastAsia="zh-CN"/>
        </w:rPr>
        <w:t>。</w:t>
      </w:r>
    </w:p>
    <w:p w14:paraId="2BE7E858">
      <w:pPr>
        <w:numPr>
          <w:ilvl w:val="0"/>
          <w:numId w:val="0"/>
        </w:num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如</w:t>
      </w:r>
      <w:r>
        <w:rPr>
          <w:rFonts w:hint="eastAsia" w:ascii="宋体" w:hAnsi="宋体" w:eastAsia="宋体" w:cs="宋体"/>
          <w:color w:val="auto"/>
          <w:sz w:val="24"/>
          <w:highlight w:val="none"/>
          <w:lang w:eastAsia="zh-CN"/>
        </w:rPr>
        <w:t>工程中涉及的建材及设备</w:t>
      </w:r>
      <w:r>
        <w:rPr>
          <w:rFonts w:hint="eastAsia" w:ascii="宋体" w:hAnsi="宋体" w:eastAsia="宋体" w:cs="宋体"/>
          <w:color w:val="auto"/>
          <w:sz w:val="24"/>
          <w:highlight w:val="none"/>
        </w:rPr>
        <w:t>为</w:t>
      </w:r>
      <w:r>
        <w:rPr>
          <w:rFonts w:hint="eastAsia" w:ascii="宋体" w:hAnsi="宋体" w:eastAsia="宋体" w:cs="宋体"/>
          <w:color w:val="auto"/>
          <w:sz w:val="24"/>
          <w:highlight w:val="none"/>
          <w:lang w:eastAsia="zh-CN"/>
        </w:rPr>
        <w:t>环境标志</w:t>
      </w:r>
      <w:r>
        <w:rPr>
          <w:rFonts w:hint="eastAsia" w:ascii="宋体" w:hAnsi="宋体" w:eastAsia="宋体" w:cs="宋体"/>
          <w:color w:val="auto"/>
          <w:sz w:val="24"/>
          <w:highlight w:val="none"/>
        </w:rPr>
        <w:t>产品，</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必须按规定格式逐项填写，</w:t>
      </w:r>
      <w:r>
        <w:rPr>
          <w:rFonts w:hint="eastAsia" w:ascii="宋体" w:hAnsi="宋体" w:eastAsia="宋体" w:cs="宋体"/>
          <w:b/>
          <w:bCs/>
          <w:color w:val="auto"/>
          <w:sz w:val="24"/>
          <w:highlight w:val="none"/>
        </w:rPr>
        <w:t>否则评</w:t>
      </w:r>
      <w:r>
        <w:rPr>
          <w:rFonts w:hint="eastAsia" w:ascii="宋体" w:hAnsi="宋体" w:eastAsia="宋体" w:cs="宋体"/>
          <w:b/>
          <w:bCs/>
          <w:color w:val="auto"/>
          <w:sz w:val="24"/>
          <w:highlight w:val="none"/>
          <w:lang w:eastAsia="zh-CN"/>
        </w:rPr>
        <w:t>审</w:t>
      </w:r>
      <w:r>
        <w:rPr>
          <w:rFonts w:hint="eastAsia" w:ascii="宋体" w:hAnsi="宋体" w:eastAsia="宋体" w:cs="宋体"/>
          <w:b/>
          <w:bCs/>
          <w:color w:val="auto"/>
          <w:sz w:val="24"/>
          <w:highlight w:val="none"/>
        </w:rPr>
        <w:t>时不予加分</w:t>
      </w:r>
      <w:r>
        <w:rPr>
          <w:rFonts w:hint="eastAsia" w:ascii="宋体" w:hAnsi="宋体" w:eastAsia="宋体" w:cs="宋体"/>
          <w:color w:val="auto"/>
          <w:sz w:val="24"/>
          <w:highlight w:val="none"/>
        </w:rPr>
        <w:t>。</w:t>
      </w:r>
    </w:p>
    <w:p w14:paraId="323CBBB3">
      <w:pPr>
        <w:adjustRightInd w:val="0"/>
        <w:snapToGrid w:val="0"/>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3.认证证明材料：</w:t>
      </w:r>
      <w:r>
        <w:rPr>
          <w:rFonts w:hint="eastAsia" w:ascii="宋体" w:hAnsi="宋体" w:eastAsia="宋体" w:cs="宋体"/>
          <w:color w:val="auto"/>
          <w:sz w:val="24"/>
          <w:highlight w:val="none"/>
          <w:lang w:val="en-US" w:eastAsia="zh-CN"/>
        </w:rPr>
        <w:t>国家确定的认证机构出具的、处于有效期之内的认证证书扫描件或提供加盖供应商公章的节能产品认证结果信息发布平台或中国政府采购网（www.ccgp.gov.cn）产品网站查询截图。</w:t>
      </w:r>
    </w:p>
    <w:p w14:paraId="2615BE3F">
      <w:pPr>
        <w:numPr>
          <w:ilvl w:val="0"/>
          <w:numId w:val="0"/>
        </w:num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.如所</w:t>
      </w:r>
      <w:r>
        <w:rPr>
          <w:rFonts w:hint="eastAsia" w:ascii="宋体" w:hAnsi="宋体" w:eastAsia="宋体" w:cs="宋体"/>
          <w:color w:val="auto"/>
          <w:sz w:val="24"/>
          <w:highlight w:val="none"/>
          <w:lang w:eastAsia="zh-CN"/>
        </w:rPr>
        <w:t>报</w:t>
      </w:r>
      <w:r>
        <w:rPr>
          <w:rFonts w:hint="eastAsia" w:ascii="宋体" w:hAnsi="宋体" w:eastAsia="宋体" w:cs="宋体"/>
          <w:color w:val="auto"/>
          <w:sz w:val="24"/>
          <w:highlight w:val="none"/>
        </w:rPr>
        <w:t>产品不是</w:t>
      </w:r>
      <w:r>
        <w:rPr>
          <w:rFonts w:hint="eastAsia" w:ascii="宋体" w:hAnsi="宋体" w:eastAsia="宋体" w:cs="宋体"/>
          <w:color w:val="auto"/>
          <w:sz w:val="24"/>
          <w:highlight w:val="none"/>
          <w:lang w:eastAsia="zh-CN"/>
        </w:rPr>
        <w:t>环境标志</w:t>
      </w:r>
      <w:r>
        <w:rPr>
          <w:rFonts w:hint="eastAsia" w:ascii="宋体" w:hAnsi="宋体" w:eastAsia="宋体" w:cs="宋体"/>
          <w:color w:val="auto"/>
          <w:sz w:val="24"/>
          <w:highlight w:val="none"/>
        </w:rPr>
        <w:t>产品，则逐项填写“无”或“没有相应指标”等明确的回答文字。</w:t>
      </w:r>
    </w:p>
    <w:p w14:paraId="3CD6467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.此表可根据需要同格式扩展。</w:t>
      </w:r>
    </w:p>
    <w:p w14:paraId="52184B31">
      <w:pPr>
        <w:spacing w:line="360" w:lineRule="auto"/>
        <w:jc w:val="left"/>
        <w:rPr>
          <w:rFonts w:hint="eastAsia" w:ascii="宋体" w:hAnsi="宋体" w:eastAsia="宋体" w:cs="宋体"/>
          <w:color w:val="auto"/>
          <w:sz w:val="24"/>
          <w:highlight w:val="none"/>
          <w:u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仿宋简体">
    <w:altName w:val="微软雅黑"/>
    <w:panose1 w:val="02010601030101010101"/>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5E0F29"/>
    <w:rsid w:val="05AA20BD"/>
    <w:rsid w:val="05BC5792"/>
    <w:rsid w:val="05D9471C"/>
    <w:rsid w:val="06F13008"/>
    <w:rsid w:val="07A161FF"/>
    <w:rsid w:val="07FE0979"/>
    <w:rsid w:val="080F5BA5"/>
    <w:rsid w:val="08346979"/>
    <w:rsid w:val="09EF71B9"/>
    <w:rsid w:val="0ADE1A3A"/>
    <w:rsid w:val="0B1923C2"/>
    <w:rsid w:val="0CAE352D"/>
    <w:rsid w:val="0D1963E5"/>
    <w:rsid w:val="0DF006AD"/>
    <w:rsid w:val="0DF55EB9"/>
    <w:rsid w:val="0EC26495"/>
    <w:rsid w:val="0EFB7CD0"/>
    <w:rsid w:val="0F22379F"/>
    <w:rsid w:val="10F75D13"/>
    <w:rsid w:val="11307308"/>
    <w:rsid w:val="125B2EEF"/>
    <w:rsid w:val="13046C43"/>
    <w:rsid w:val="13073205"/>
    <w:rsid w:val="133E52B9"/>
    <w:rsid w:val="13921344"/>
    <w:rsid w:val="1471644B"/>
    <w:rsid w:val="16297B53"/>
    <w:rsid w:val="16404FB6"/>
    <w:rsid w:val="16B67FAC"/>
    <w:rsid w:val="17000E65"/>
    <w:rsid w:val="179E3BE7"/>
    <w:rsid w:val="19723B96"/>
    <w:rsid w:val="1A002264"/>
    <w:rsid w:val="1C20466C"/>
    <w:rsid w:val="1C26398E"/>
    <w:rsid w:val="1C72727A"/>
    <w:rsid w:val="1CCB6102"/>
    <w:rsid w:val="1CD501E8"/>
    <w:rsid w:val="1E2075B3"/>
    <w:rsid w:val="1E48426D"/>
    <w:rsid w:val="1F4D2210"/>
    <w:rsid w:val="20AA67C3"/>
    <w:rsid w:val="210117F1"/>
    <w:rsid w:val="21124D62"/>
    <w:rsid w:val="22D3649C"/>
    <w:rsid w:val="238674A4"/>
    <w:rsid w:val="24157833"/>
    <w:rsid w:val="24247D12"/>
    <w:rsid w:val="24FC4226"/>
    <w:rsid w:val="25677453"/>
    <w:rsid w:val="257D31B2"/>
    <w:rsid w:val="25BB5678"/>
    <w:rsid w:val="263F7F2E"/>
    <w:rsid w:val="277529B4"/>
    <w:rsid w:val="2792133E"/>
    <w:rsid w:val="282D6023"/>
    <w:rsid w:val="2B423477"/>
    <w:rsid w:val="2C0B0FFA"/>
    <w:rsid w:val="2CF1438F"/>
    <w:rsid w:val="2DD53928"/>
    <w:rsid w:val="2E852151"/>
    <w:rsid w:val="2EC92901"/>
    <w:rsid w:val="2F1175B2"/>
    <w:rsid w:val="2F2C3AA1"/>
    <w:rsid w:val="2FF37364"/>
    <w:rsid w:val="30A1011B"/>
    <w:rsid w:val="31036C57"/>
    <w:rsid w:val="321037AD"/>
    <w:rsid w:val="32B1776E"/>
    <w:rsid w:val="335B156F"/>
    <w:rsid w:val="33756BCA"/>
    <w:rsid w:val="33B2586A"/>
    <w:rsid w:val="35166CF0"/>
    <w:rsid w:val="354728F6"/>
    <w:rsid w:val="35503B47"/>
    <w:rsid w:val="35F176C2"/>
    <w:rsid w:val="371E7FF4"/>
    <w:rsid w:val="38BD1E93"/>
    <w:rsid w:val="3A297177"/>
    <w:rsid w:val="3A2E18A3"/>
    <w:rsid w:val="3B4D019D"/>
    <w:rsid w:val="3B5575BA"/>
    <w:rsid w:val="3B710643"/>
    <w:rsid w:val="3B773F9E"/>
    <w:rsid w:val="3B89352E"/>
    <w:rsid w:val="3BC13347"/>
    <w:rsid w:val="3C01178D"/>
    <w:rsid w:val="3EC101A1"/>
    <w:rsid w:val="3F0C5273"/>
    <w:rsid w:val="40D364D9"/>
    <w:rsid w:val="420109CE"/>
    <w:rsid w:val="42E7757A"/>
    <w:rsid w:val="43471D72"/>
    <w:rsid w:val="43CC3EA1"/>
    <w:rsid w:val="46AE4909"/>
    <w:rsid w:val="471E05D2"/>
    <w:rsid w:val="472860D2"/>
    <w:rsid w:val="4736245A"/>
    <w:rsid w:val="477D67BC"/>
    <w:rsid w:val="479A00A7"/>
    <w:rsid w:val="47A74F30"/>
    <w:rsid w:val="4890783C"/>
    <w:rsid w:val="48A80E40"/>
    <w:rsid w:val="494044F5"/>
    <w:rsid w:val="4A342760"/>
    <w:rsid w:val="4A813A5F"/>
    <w:rsid w:val="4AA65747"/>
    <w:rsid w:val="4CDA2DDD"/>
    <w:rsid w:val="4D461286"/>
    <w:rsid w:val="4D4B2E88"/>
    <w:rsid w:val="4DDA24E0"/>
    <w:rsid w:val="4E133C9C"/>
    <w:rsid w:val="4EC26F4C"/>
    <w:rsid w:val="4EF668F4"/>
    <w:rsid w:val="4F1E2B4E"/>
    <w:rsid w:val="4FA009ED"/>
    <w:rsid w:val="4FF36106"/>
    <w:rsid w:val="50274576"/>
    <w:rsid w:val="505472AB"/>
    <w:rsid w:val="50E81A78"/>
    <w:rsid w:val="51A23DDA"/>
    <w:rsid w:val="51C72F9C"/>
    <w:rsid w:val="522025B3"/>
    <w:rsid w:val="52393CA2"/>
    <w:rsid w:val="52EA6E1B"/>
    <w:rsid w:val="539E159E"/>
    <w:rsid w:val="541F7CEF"/>
    <w:rsid w:val="54771EF0"/>
    <w:rsid w:val="54C256E0"/>
    <w:rsid w:val="557033F2"/>
    <w:rsid w:val="56C23FBB"/>
    <w:rsid w:val="571F7F0B"/>
    <w:rsid w:val="57F30D68"/>
    <w:rsid w:val="580D7BE8"/>
    <w:rsid w:val="589A6516"/>
    <w:rsid w:val="5AAF0860"/>
    <w:rsid w:val="5B9C556F"/>
    <w:rsid w:val="5BCE5A46"/>
    <w:rsid w:val="5C336441"/>
    <w:rsid w:val="5C9956DC"/>
    <w:rsid w:val="5CE9059A"/>
    <w:rsid w:val="5E7C150E"/>
    <w:rsid w:val="61421719"/>
    <w:rsid w:val="615D341A"/>
    <w:rsid w:val="61847643"/>
    <w:rsid w:val="62172916"/>
    <w:rsid w:val="63057F06"/>
    <w:rsid w:val="63271CD8"/>
    <w:rsid w:val="64154CA7"/>
    <w:rsid w:val="64A85B18"/>
    <w:rsid w:val="65890051"/>
    <w:rsid w:val="65E77A8E"/>
    <w:rsid w:val="66412840"/>
    <w:rsid w:val="6642195B"/>
    <w:rsid w:val="669F73CC"/>
    <w:rsid w:val="68A2671C"/>
    <w:rsid w:val="68C06ED0"/>
    <w:rsid w:val="69036F29"/>
    <w:rsid w:val="6A673027"/>
    <w:rsid w:val="6AB47A8C"/>
    <w:rsid w:val="6ADA4CFF"/>
    <w:rsid w:val="6B310C7F"/>
    <w:rsid w:val="6B651AC6"/>
    <w:rsid w:val="6B9D1DC1"/>
    <w:rsid w:val="6BD553CA"/>
    <w:rsid w:val="6C827377"/>
    <w:rsid w:val="6CE14F0A"/>
    <w:rsid w:val="6CEC11E0"/>
    <w:rsid w:val="6E8601A0"/>
    <w:rsid w:val="6F380E88"/>
    <w:rsid w:val="6F5F33DF"/>
    <w:rsid w:val="6F930686"/>
    <w:rsid w:val="6FCC3843"/>
    <w:rsid w:val="71617007"/>
    <w:rsid w:val="71A02EF0"/>
    <w:rsid w:val="736D3061"/>
    <w:rsid w:val="73D43070"/>
    <w:rsid w:val="73DE56E9"/>
    <w:rsid w:val="76B17684"/>
    <w:rsid w:val="779C4A3F"/>
    <w:rsid w:val="7891035C"/>
    <w:rsid w:val="78ED7DB2"/>
    <w:rsid w:val="79177EBC"/>
    <w:rsid w:val="79285E29"/>
    <w:rsid w:val="796B3254"/>
    <w:rsid w:val="79A742F2"/>
    <w:rsid w:val="7A6F759D"/>
    <w:rsid w:val="7A910F1E"/>
    <w:rsid w:val="7D7E029D"/>
    <w:rsid w:val="7F097D35"/>
    <w:rsid w:val="7FB335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0"/>
    <w:qFormat/>
    <w:uiPriority w:val="0"/>
    <w:pPr>
      <w:keepNext/>
      <w:keepLines/>
      <w:adjustRightInd w:val="0"/>
      <w:snapToGrid w:val="0"/>
      <w:spacing w:line="480" w:lineRule="auto"/>
      <w:outlineLvl w:val="1"/>
    </w:pPr>
    <w:rPr>
      <w:rFonts w:ascii="Arial" w:hAnsi="Arial" w:eastAsia="仿宋"/>
      <w:b/>
      <w:bCs/>
      <w:kern w:val="0"/>
      <w:sz w:val="24"/>
      <w:szCs w:val="32"/>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3">
    <w:name w:val="Body Text"/>
    <w:basedOn w:val="1"/>
    <w:unhideWhenUsed/>
    <w:qFormat/>
    <w:uiPriority w:val="99"/>
    <w:pPr>
      <w:spacing w:after="120"/>
    </w:pPr>
  </w:style>
  <w:style w:type="paragraph" w:styleId="4">
    <w:name w:val="Plain Text"/>
    <w:basedOn w:val="1"/>
    <w:next w:val="1"/>
    <w:unhideWhenUsed/>
    <w:qFormat/>
    <w:uiPriority w:val="0"/>
    <w:rPr>
      <w:rFonts w:ascii="宋体" w:hAnsi="Courier New"/>
      <w:szCs w:val="20"/>
    </w:rPr>
  </w:style>
  <w:style w:type="paragraph" w:styleId="5">
    <w:name w:val="Normal (Web)"/>
    <w:basedOn w:val="1"/>
    <w:qFormat/>
    <w:uiPriority w:val="99"/>
    <w:pPr>
      <w:adjustRightInd w:val="0"/>
      <w:snapToGrid w:val="0"/>
      <w:spacing w:beforeAutospacing="1" w:afterAutospacing="1" w:line="360" w:lineRule="auto"/>
      <w:ind w:firstLine="480" w:firstLineChars="200"/>
      <w:jc w:val="left"/>
    </w:pPr>
    <w:rPr>
      <w:rFonts w:ascii="Calibri" w:hAnsi="Calibri" w:eastAsia="仿宋"/>
      <w:kern w:val="0"/>
      <w:sz w:val="24"/>
    </w:rPr>
  </w:style>
  <w:style w:type="character" w:styleId="8">
    <w:name w:val="Strong"/>
    <w:qFormat/>
    <w:uiPriority w:val="22"/>
    <w:rPr>
      <w:b/>
      <w:bCs/>
    </w:rPr>
  </w:style>
  <w:style w:type="character" w:styleId="9">
    <w:name w:val="Emphasis"/>
    <w:qFormat/>
    <w:uiPriority w:val="0"/>
    <w:rPr>
      <w:color w:val="CC0000"/>
    </w:rPr>
  </w:style>
  <w:style w:type="character" w:customStyle="1" w:styleId="10">
    <w:name w:val="标题 2 字符"/>
    <w:link w:val="2"/>
    <w:qFormat/>
    <w:uiPriority w:val="9"/>
    <w:rPr>
      <w:rFonts w:ascii="Arial" w:hAnsi="Arial" w:eastAsia="仿宋"/>
      <w:b/>
      <w:bCs/>
      <w:kern w:val="0"/>
      <w:sz w:val="24"/>
      <w:szCs w:val="32"/>
    </w:rPr>
  </w:style>
  <w:style w:type="paragraph" w:customStyle="1" w:styleId="11">
    <w:name w:val="附件标题01"/>
    <w:basedOn w:val="4"/>
    <w:autoRedefine/>
    <w:qFormat/>
    <w:uiPriority w:val="0"/>
    <w:pPr>
      <w:jc w:val="center"/>
    </w:pPr>
    <w:rPr>
      <w:b/>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702</Words>
  <Characters>750</Characters>
  <Lines>0</Lines>
  <Paragraphs>0</Paragraphs>
  <TotalTime>0</TotalTime>
  <ScaleCrop>false</ScaleCrop>
  <LinksUpToDate>false</LinksUpToDate>
  <CharactersWithSpaces>810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2022-09-22T07:03:00Z</dcterms:created>
  <dc:creator>Administrator</dc:creator>
  <cp:lastModifiedBy>Administrator</cp:lastModifiedBy>
  <dcterms:modified xsi:type="dcterms:W3CDTF">2026-07-09T09:09:25Z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A3B675CF1CEC428781A64445CECC768F</vt:lpwstr>
  </property>
  <property fmtid="{D5CDD505-2E9C-101B-9397-08002B2CF9AE}" pid="4" name="KSOTemplateDocerSaveRecord">
    <vt:lpwstr>eyJoZGlkIjoiNDRiMTEzM2UyODFlYTcxZWQ2MTQzODJjYjRjODZmYjciLCJ1c2VySWQiOiIxMDI0NDcwNjMyIn0=</vt:lpwstr>
  </property>
</Properties>
</file>