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52F5">
      <w:pPr>
        <w:jc w:val="center"/>
        <w:rPr>
          <w:rFonts w:hint="default" w:ascii="宋体" w:hAnsi="宋体" w:cs="宋体"/>
          <w:color w:val="auto"/>
          <w:sz w:val="28"/>
          <w:szCs w:val="28"/>
          <w:highlight w:val="none"/>
          <w:lang w:val="en-US"/>
        </w:rPr>
      </w:pPr>
      <w:r>
        <w:rPr>
          <w:rFonts w:hint="eastAsia" w:ascii="宋体" w:hAnsi="宋体" w:cs="宋体"/>
          <w:color w:val="auto"/>
          <w:spacing w:val="9"/>
          <w:sz w:val="28"/>
          <w:szCs w:val="28"/>
          <w:highlight w:val="none"/>
        </w:rPr>
        <w:t>政府采购履约验收书参考样本</w:t>
      </w:r>
      <w:r>
        <w:rPr>
          <w:rFonts w:hint="eastAsia" w:ascii="宋体" w:hAnsi="宋体" w:cs="宋体"/>
          <w:color w:val="auto"/>
          <w:spacing w:val="9"/>
          <w:sz w:val="28"/>
          <w:szCs w:val="28"/>
          <w:highlight w:val="none"/>
          <w:lang w:eastAsia="zh-CN"/>
        </w:rPr>
        <w:t>（</w:t>
      </w:r>
      <w:r>
        <w:rPr>
          <w:rFonts w:hint="eastAsia" w:ascii="宋体" w:hAnsi="宋体" w:cs="宋体"/>
          <w:color w:val="auto"/>
          <w:spacing w:val="9"/>
          <w:sz w:val="28"/>
          <w:szCs w:val="28"/>
          <w:highlight w:val="none"/>
        </w:rPr>
        <w:t>货物类</w:t>
      </w:r>
      <w:r>
        <w:rPr>
          <w:rFonts w:hint="eastAsia" w:ascii="宋体" w:hAnsi="宋体" w:cs="宋体"/>
          <w:color w:val="auto"/>
          <w:spacing w:val="9"/>
          <w:sz w:val="28"/>
          <w:szCs w:val="28"/>
          <w:highlight w:val="none"/>
          <w:lang w:eastAsia="zh-CN"/>
        </w:rPr>
        <w:t>）</w:t>
      </w:r>
    </w:p>
    <w:tbl>
      <w:tblPr>
        <w:tblStyle w:val="7"/>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14:paraId="0978E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top"/>
          </w:tcPr>
          <w:p w14:paraId="2B92A479">
            <w:pPr>
              <w:spacing w:before="136" w:line="229" w:lineRule="auto"/>
              <w:ind w:left="425"/>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w:t>
            </w:r>
            <w:r>
              <w:rPr>
                <w:rFonts w:hint="eastAsia" w:ascii="宋体" w:hAnsi="宋体" w:cs="宋体"/>
                <w:color w:val="auto"/>
                <w:spacing w:val="5"/>
                <w:sz w:val="20"/>
                <w:szCs w:val="20"/>
                <w:highlight w:val="none"/>
              </w:rPr>
              <w:t>购单位</w:t>
            </w:r>
          </w:p>
        </w:tc>
        <w:tc>
          <w:tcPr>
            <w:tcW w:w="3165" w:type="dxa"/>
            <w:gridSpan w:val="2"/>
            <w:noWrap w:val="0"/>
            <w:vAlign w:val="top"/>
          </w:tcPr>
          <w:p w14:paraId="01CC410F">
            <w:pPr>
              <w:rPr>
                <w:rFonts w:hint="eastAsia" w:ascii="宋体" w:hAnsi="宋体" w:cs="宋体"/>
                <w:color w:val="auto"/>
                <w:sz w:val="20"/>
                <w:szCs w:val="20"/>
                <w:highlight w:val="none"/>
              </w:rPr>
            </w:pPr>
          </w:p>
        </w:tc>
        <w:tc>
          <w:tcPr>
            <w:tcW w:w="1603" w:type="dxa"/>
            <w:noWrap w:val="0"/>
            <w:vAlign w:val="top"/>
          </w:tcPr>
          <w:p w14:paraId="17E4ED3B">
            <w:pPr>
              <w:spacing w:before="136" w:line="229" w:lineRule="auto"/>
              <w:ind w:left="389"/>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项目名</w:t>
            </w:r>
            <w:r>
              <w:rPr>
                <w:rFonts w:hint="eastAsia" w:ascii="宋体" w:hAnsi="宋体" w:cs="宋体"/>
                <w:color w:val="auto"/>
                <w:spacing w:val="5"/>
                <w:sz w:val="20"/>
                <w:szCs w:val="20"/>
                <w:highlight w:val="none"/>
              </w:rPr>
              <w:t>称</w:t>
            </w:r>
          </w:p>
        </w:tc>
        <w:tc>
          <w:tcPr>
            <w:tcW w:w="2703" w:type="dxa"/>
            <w:gridSpan w:val="3"/>
            <w:noWrap w:val="0"/>
            <w:vAlign w:val="top"/>
          </w:tcPr>
          <w:p w14:paraId="411D451B">
            <w:pPr>
              <w:rPr>
                <w:rFonts w:hint="eastAsia" w:ascii="宋体" w:hAnsi="宋体" w:cs="宋体"/>
                <w:color w:val="auto"/>
                <w:sz w:val="20"/>
                <w:szCs w:val="20"/>
                <w:highlight w:val="none"/>
              </w:rPr>
            </w:pPr>
          </w:p>
        </w:tc>
        <w:tc>
          <w:tcPr>
            <w:tcW w:w="1701" w:type="dxa"/>
            <w:noWrap w:val="0"/>
            <w:vAlign w:val="top"/>
          </w:tcPr>
          <w:p w14:paraId="24B963C5">
            <w:pPr>
              <w:spacing w:before="136" w:line="229"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同名称</w:t>
            </w:r>
          </w:p>
        </w:tc>
        <w:tc>
          <w:tcPr>
            <w:tcW w:w="2985" w:type="dxa"/>
            <w:gridSpan w:val="2"/>
            <w:noWrap w:val="0"/>
            <w:vAlign w:val="top"/>
          </w:tcPr>
          <w:p w14:paraId="1481B31E">
            <w:pPr>
              <w:rPr>
                <w:rFonts w:hint="eastAsia" w:ascii="宋体" w:hAnsi="宋体" w:cs="宋体"/>
                <w:color w:val="auto"/>
                <w:sz w:val="20"/>
                <w:szCs w:val="20"/>
                <w:highlight w:val="none"/>
              </w:rPr>
            </w:pPr>
          </w:p>
        </w:tc>
      </w:tr>
      <w:tr w14:paraId="3D1D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top"/>
          </w:tcPr>
          <w:p w14:paraId="3B4FAC50">
            <w:pPr>
              <w:spacing w:before="159" w:line="231" w:lineRule="auto"/>
              <w:ind w:left="542"/>
              <w:rPr>
                <w:rFonts w:hint="eastAsia" w:ascii="宋体" w:hAnsi="宋体" w:eastAsia="宋体" w:cs="宋体"/>
                <w:color w:val="auto"/>
                <w:sz w:val="20"/>
                <w:szCs w:val="20"/>
                <w:highlight w:val="none"/>
                <w:lang w:eastAsia="zh-CN"/>
              </w:rPr>
            </w:pPr>
            <w:r>
              <w:rPr>
                <w:rFonts w:hint="eastAsia" w:ascii="宋体" w:hAnsi="宋体" w:cs="宋体"/>
                <w:color w:val="auto"/>
                <w:spacing w:val="5"/>
                <w:sz w:val="20"/>
                <w:szCs w:val="20"/>
                <w:highlight w:val="none"/>
                <w:lang w:eastAsia="zh-CN"/>
              </w:rPr>
              <w:t>供应商</w:t>
            </w:r>
          </w:p>
        </w:tc>
        <w:tc>
          <w:tcPr>
            <w:tcW w:w="3165" w:type="dxa"/>
            <w:gridSpan w:val="2"/>
            <w:noWrap w:val="0"/>
            <w:vAlign w:val="top"/>
          </w:tcPr>
          <w:p w14:paraId="023D0EEF">
            <w:pPr>
              <w:rPr>
                <w:rFonts w:hint="eastAsia" w:ascii="宋体" w:hAnsi="宋体" w:cs="宋体"/>
                <w:color w:val="auto"/>
                <w:sz w:val="20"/>
                <w:szCs w:val="20"/>
                <w:highlight w:val="none"/>
              </w:rPr>
            </w:pPr>
          </w:p>
        </w:tc>
        <w:tc>
          <w:tcPr>
            <w:tcW w:w="1603" w:type="dxa"/>
            <w:noWrap w:val="0"/>
            <w:vAlign w:val="top"/>
          </w:tcPr>
          <w:p w14:paraId="489BA129">
            <w:pPr>
              <w:spacing w:before="21" w:line="218" w:lineRule="auto"/>
              <w:ind w:left="629" w:right="251" w:hanging="36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项</w:t>
            </w:r>
            <w:r>
              <w:rPr>
                <w:rFonts w:hint="eastAsia" w:ascii="宋体" w:hAnsi="宋体" w:cs="宋体"/>
                <w:color w:val="auto"/>
                <w:spacing w:val="6"/>
                <w:sz w:val="20"/>
                <w:szCs w:val="20"/>
                <w:highlight w:val="none"/>
              </w:rPr>
              <w:t>目及合同</w:t>
            </w:r>
            <w:r>
              <w:rPr>
                <w:rFonts w:hint="eastAsia" w:ascii="宋体" w:hAnsi="宋体" w:cs="宋体"/>
                <w:color w:val="auto"/>
                <w:sz w:val="20"/>
                <w:szCs w:val="20"/>
                <w:highlight w:val="none"/>
              </w:rPr>
              <w:t xml:space="preserve"> </w:t>
            </w:r>
            <w:r>
              <w:rPr>
                <w:rFonts w:hint="eastAsia" w:ascii="宋体" w:hAnsi="宋体" w:cs="宋体"/>
                <w:color w:val="auto"/>
                <w:spacing w:val="1"/>
                <w:sz w:val="20"/>
                <w:szCs w:val="20"/>
                <w:highlight w:val="none"/>
              </w:rPr>
              <w:t>编号</w:t>
            </w:r>
          </w:p>
        </w:tc>
        <w:tc>
          <w:tcPr>
            <w:tcW w:w="2703" w:type="dxa"/>
            <w:gridSpan w:val="3"/>
            <w:noWrap w:val="0"/>
            <w:vAlign w:val="top"/>
          </w:tcPr>
          <w:p w14:paraId="407BAA78">
            <w:pPr>
              <w:rPr>
                <w:rFonts w:hint="eastAsia" w:ascii="宋体" w:hAnsi="宋体" w:cs="宋体"/>
                <w:color w:val="auto"/>
                <w:sz w:val="20"/>
                <w:szCs w:val="20"/>
                <w:highlight w:val="none"/>
              </w:rPr>
            </w:pPr>
          </w:p>
        </w:tc>
        <w:tc>
          <w:tcPr>
            <w:tcW w:w="1701" w:type="dxa"/>
            <w:noWrap w:val="0"/>
            <w:vAlign w:val="top"/>
          </w:tcPr>
          <w:p w14:paraId="6AA02627">
            <w:pPr>
              <w:spacing w:before="160" w:line="231"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同金额</w:t>
            </w:r>
          </w:p>
        </w:tc>
        <w:tc>
          <w:tcPr>
            <w:tcW w:w="2985" w:type="dxa"/>
            <w:gridSpan w:val="2"/>
            <w:noWrap w:val="0"/>
            <w:vAlign w:val="top"/>
          </w:tcPr>
          <w:p w14:paraId="1751FA6F">
            <w:pPr>
              <w:rPr>
                <w:rFonts w:hint="eastAsia" w:ascii="宋体" w:hAnsi="宋体" w:cs="宋体"/>
                <w:color w:val="auto"/>
                <w:sz w:val="20"/>
                <w:szCs w:val="20"/>
                <w:highlight w:val="none"/>
              </w:rPr>
            </w:pPr>
          </w:p>
        </w:tc>
      </w:tr>
      <w:tr w14:paraId="0C14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top"/>
          </w:tcPr>
          <w:p w14:paraId="1FC3C951">
            <w:pPr>
              <w:spacing w:before="175" w:line="231"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验收时间</w:t>
            </w:r>
          </w:p>
        </w:tc>
        <w:tc>
          <w:tcPr>
            <w:tcW w:w="3165" w:type="dxa"/>
            <w:gridSpan w:val="2"/>
            <w:noWrap w:val="0"/>
            <w:vAlign w:val="top"/>
          </w:tcPr>
          <w:p w14:paraId="44801202">
            <w:pPr>
              <w:rPr>
                <w:rFonts w:hint="eastAsia" w:ascii="宋体" w:hAnsi="宋体" w:cs="宋体"/>
                <w:color w:val="auto"/>
                <w:sz w:val="20"/>
                <w:szCs w:val="20"/>
                <w:highlight w:val="none"/>
              </w:rPr>
            </w:pPr>
          </w:p>
        </w:tc>
        <w:tc>
          <w:tcPr>
            <w:tcW w:w="1603" w:type="dxa"/>
            <w:noWrap w:val="0"/>
            <w:vAlign w:val="top"/>
          </w:tcPr>
          <w:p w14:paraId="28E920AC">
            <w:pPr>
              <w:spacing w:before="175" w:line="231" w:lineRule="auto"/>
              <w:ind w:left="387"/>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验收地点</w:t>
            </w:r>
          </w:p>
        </w:tc>
        <w:tc>
          <w:tcPr>
            <w:tcW w:w="2703" w:type="dxa"/>
            <w:gridSpan w:val="3"/>
            <w:noWrap w:val="0"/>
            <w:vAlign w:val="top"/>
          </w:tcPr>
          <w:p w14:paraId="31E20051">
            <w:pPr>
              <w:rPr>
                <w:rFonts w:hint="eastAsia" w:ascii="宋体" w:hAnsi="宋体" w:cs="宋体"/>
                <w:color w:val="auto"/>
                <w:sz w:val="20"/>
                <w:szCs w:val="20"/>
                <w:highlight w:val="none"/>
              </w:rPr>
            </w:pPr>
          </w:p>
        </w:tc>
        <w:tc>
          <w:tcPr>
            <w:tcW w:w="1701" w:type="dxa"/>
            <w:noWrap w:val="0"/>
            <w:vAlign w:val="top"/>
          </w:tcPr>
          <w:p w14:paraId="3707AD1E">
            <w:pPr>
              <w:spacing w:before="175" w:line="231" w:lineRule="auto"/>
              <w:ind w:left="144"/>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验</w:t>
            </w:r>
            <w:r>
              <w:rPr>
                <w:rFonts w:hint="eastAsia" w:ascii="宋体" w:hAnsi="宋体" w:cs="宋体"/>
                <w:color w:val="auto"/>
                <w:spacing w:val="7"/>
                <w:sz w:val="20"/>
                <w:szCs w:val="20"/>
                <w:highlight w:val="none"/>
              </w:rPr>
              <w:t>收组织形式</w:t>
            </w:r>
          </w:p>
        </w:tc>
        <w:tc>
          <w:tcPr>
            <w:tcW w:w="2985" w:type="dxa"/>
            <w:gridSpan w:val="2"/>
            <w:noWrap w:val="0"/>
            <w:vAlign w:val="top"/>
          </w:tcPr>
          <w:p w14:paraId="7F1C52D6">
            <w:pPr>
              <w:spacing w:before="36" w:line="229" w:lineRule="auto"/>
              <w:ind w:left="684"/>
              <w:rPr>
                <w:rFonts w:hint="eastAsia" w:ascii="宋体" w:hAnsi="宋体" w:cs="宋体"/>
                <w:color w:val="auto"/>
                <w:sz w:val="20"/>
                <w:szCs w:val="20"/>
                <w:highlight w:val="none"/>
              </w:rPr>
            </w:pPr>
            <w:r>
              <w:rPr>
                <w:rFonts w:hint="eastAsia" w:ascii="宋体" w:hAnsi="宋体" w:cs="宋体"/>
                <w:color w:val="auto"/>
                <w:spacing w:val="-10"/>
                <w:sz w:val="20"/>
                <w:szCs w:val="20"/>
                <w:highlight w:val="none"/>
              </w:rPr>
              <w:t>□ 自行简易验</w:t>
            </w:r>
            <w:r>
              <w:rPr>
                <w:rFonts w:hint="eastAsia" w:ascii="宋体" w:hAnsi="宋体" w:cs="宋体"/>
                <w:color w:val="auto"/>
                <w:spacing w:val="-9"/>
                <w:sz w:val="20"/>
                <w:szCs w:val="20"/>
                <w:highlight w:val="none"/>
              </w:rPr>
              <w:t>收</w:t>
            </w:r>
          </w:p>
          <w:p w14:paraId="50A559BA">
            <w:pPr>
              <w:spacing w:before="10" w:line="211" w:lineRule="auto"/>
              <w:ind w:left="684"/>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w:t>
            </w:r>
            <w:r>
              <w:rPr>
                <w:rFonts w:hint="eastAsia" w:ascii="宋体" w:hAnsi="宋体" w:cs="宋体"/>
                <w:color w:val="auto"/>
                <w:spacing w:val="5"/>
                <w:sz w:val="20"/>
                <w:szCs w:val="20"/>
                <w:highlight w:val="none"/>
              </w:rPr>
              <w:t>验收小组验收</w:t>
            </w:r>
          </w:p>
        </w:tc>
      </w:tr>
      <w:tr w14:paraId="65031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top"/>
          </w:tcPr>
          <w:p w14:paraId="105D04F3">
            <w:pPr>
              <w:spacing w:before="108" w:line="231" w:lineRule="auto"/>
              <w:ind w:left="426"/>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期验收</w:t>
            </w:r>
          </w:p>
        </w:tc>
        <w:tc>
          <w:tcPr>
            <w:tcW w:w="3165" w:type="dxa"/>
            <w:gridSpan w:val="2"/>
            <w:noWrap w:val="0"/>
            <w:vAlign w:val="top"/>
          </w:tcPr>
          <w:p w14:paraId="0A40CC47">
            <w:pPr>
              <w:spacing w:before="108" w:line="233" w:lineRule="auto"/>
              <w:ind w:left="882"/>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是</w:t>
            </w:r>
            <w:r>
              <w:rPr>
                <w:rFonts w:hint="eastAsia" w:ascii="宋体" w:hAnsi="宋体" w:cs="宋体"/>
                <w:color w:val="auto"/>
                <w:spacing w:val="5"/>
                <w:sz w:val="20"/>
                <w:szCs w:val="20"/>
                <w:highlight w:val="none"/>
              </w:rPr>
              <w:t>□   否□</w:t>
            </w:r>
          </w:p>
        </w:tc>
        <w:tc>
          <w:tcPr>
            <w:tcW w:w="1603" w:type="dxa"/>
            <w:noWrap w:val="0"/>
            <w:vAlign w:val="top"/>
          </w:tcPr>
          <w:p w14:paraId="5819ED96">
            <w:pPr>
              <w:spacing w:before="107" w:line="231" w:lineRule="auto"/>
              <w:ind w:left="391"/>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期情况</w:t>
            </w:r>
          </w:p>
        </w:tc>
        <w:tc>
          <w:tcPr>
            <w:tcW w:w="7389" w:type="dxa"/>
            <w:gridSpan w:val="6"/>
            <w:noWrap w:val="0"/>
            <w:vAlign w:val="top"/>
          </w:tcPr>
          <w:p w14:paraId="5AF2542D">
            <w:pPr>
              <w:spacing w:before="108" w:line="231" w:lineRule="auto"/>
              <w:ind w:left="2154"/>
              <w:rPr>
                <w:rFonts w:hint="eastAsia" w:ascii="宋体" w:hAnsi="宋体" w:cs="宋体"/>
                <w:color w:val="auto"/>
                <w:sz w:val="20"/>
                <w:szCs w:val="20"/>
                <w:highlight w:val="none"/>
              </w:rPr>
            </w:pPr>
            <w:r>
              <w:rPr>
                <w:rFonts w:hint="eastAsia" w:ascii="宋体" w:hAnsi="宋体" w:cs="宋体"/>
                <w:color w:val="auto"/>
                <w:spacing w:val="12"/>
                <w:sz w:val="20"/>
                <w:szCs w:val="20"/>
                <w:highlight w:val="none"/>
              </w:rPr>
              <w:t>共</w:t>
            </w:r>
            <w:r>
              <w:rPr>
                <w:rFonts w:hint="eastAsia" w:ascii="宋体" w:hAnsi="宋体" w:cs="宋体"/>
                <w:color w:val="auto"/>
                <w:spacing w:val="11"/>
                <w:sz w:val="20"/>
                <w:szCs w:val="20"/>
                <w:highlight w:val="none"/>
              </w:rPr>
              <w:t>分</w:t>
            </w:r>
            <w:r>
              <w:rPr>
                <w:rFonts w:hint="eastAsia" w:ascii="宋体" w:hAnsi="宋体" w:cs="宋体"/>
                <w:color w:val="auto"/>
                <w:spacing w:val="6"/>
                <w:sz w:val="20"/>
                <w:szCs w:val="20"/>
                <w:highlight w:val="none"/>
              </w:rPr>
              <w:t xml:space="preserve">   期，此为第   期验收</w:t>
            </w:r>
          </w:p>
        </w:tc>
      </w:tr>
      <w:tr w14:paraId="0ED9F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top"/>
          </w:tcPr>
          <w:p w14:paraId="5FAA62A1">
            <w:pPr>
              <w:bidi w:val="0"/>
              <w:rPr>
                <w:rFonts w:hint="eastAsia" w:ascii="Times New Roman" w:hAnsi="Times New Roman" w:cs="Times New Roman"/>
                <w:color w:val="auto"/>
                <w:sz w:val="20"/>
                <w:szCs w:val="20"/>
                <w:highlight w:val="none"/>
              </w:rPr>
            </w:pPr>
          </w:p>
          <w:p w14:paraId="6907CEA9">
            <w:pPr>
              <w:bidi w:val="0"/>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验收内容</w:t>
            </w:r>
          </w:p>
        </w:tc>
        <w:tc>
          <w:tcPr>
            <w:tcW w:w="1260" w:type="dxa"/>
            <w:noWrap w:val="0"/>
            <w:vAlign w:val="center"/>
          </w:tcPr>
          <w:p w14:paraId="01F0F2E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货物清单</w:t>
            </w:r>
          </w:p>
        </w:tc>
        <w:tc>
          <w:tcPr>
            <w:tcW w:w="1905" w:type="dxa"/>
            <w:noWrap w:val="0"/>
            <w:vAlign w:val="center"/>
          </w:tcPr>
          <w:p w14:paraId="3466A74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品牌、型号、规格、数量及外观质量</w:t>
            </w:r>
          </w:p>
        </w:tc>
        <w:tc>
          <w:tcPr>
            <w:tcW w:w="1603" w:type="dxa"/>
            <w:noWrap w:val="0"/>
            <w:vAlign w:val="center"/>
          </w:tcPr>
          <w:p w14:paraId="330A314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技术、性能 指标</w:t>
            </w:r>
          </w:p>
        </w:tc>
        <w:tc>
          <w:tcPr>
            <w:tcW w:w="1444" w:type="dxa"/>
            <w:gridSpan w:val="2"/>
            <w:noWrap w:val="0"/>
            <w:vAlign w:val="center"/>
          </w:tcPr>
          <w:p w14:paraId="092EE15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运行状况及供货安装调试</w:t>
            </w:r>
          </w:p>
        </w:tc>
        <w:tc>
          <w:tcPr>
            <w:tcW w:w="1259" w:type="dxa"/>
            <w:noWrap w:val="0"/>
            <w:vAlign w:val="center"/>
          </w:tcPr>
          <w:p w14:paraId="002C234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质量证明文件</w:t>
            </w:r>
          </w:p>
        </w:tc>
        <w:tc>
          <w:tcPr>
            <w:tcW w:w="1701" w:type="dxa"/>
            <w:noWrap w:val="0"/>
            <w:vAlign w:val="center"/>
          </w:tcPr>
          <w:p w14:paraId="5E79BD9D">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售后服务承诺</w:t>
            </w:r>
          </w:p>
        </w:tc>
        <w:tc>
          <w:tcPr>
            <w:tcW w:w="1260" w:type="dxa"/>
            <w:noWrap w:val="0"/>
            <w:vAlign w:val="center"/>
          </w:tcPr>
          <w:p w14:paraId="7C248A6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安全标准</w:t>
            </w:r>
          </w:p>
        </w:tc>
        <w:tc>
          <w:tcPr>
            <w:tcW w:w="1725" w:type="dxa"/>
            <w:noWrap w:val="0"/>
            <w:vAlign w:val="center"/>
          </w:tcPr>
          <w:p w14:paraId="7D4869A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合同履约时间、地点、方式</w:t>
            </w:r>
          </w:p>
        </w:tc>
      </w:tr>
      <w:tr w14:paraId="5389E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top"/>
          </w:tcPr>
          <w:p w14:paraId="6D6B8C65">
            <w:pPr>
              <w:bidi w:val="0"/>
              <w:rPr>
                <w:rFonts w:hint="eastAsia" w:ascii="Times New Roman" w:hAnsi="Times New Roman" w:cs="Times New Roman"/>
                <w:color w:val="auto"/>
                <w:sz w:val="20"/>
                <w:szCs w:val="20"/>
                <w:highlight w:val="none"/>
              </w:rPr>
            </w:pPr>
          </w:p>
        </w:tc>
        <w:tc>
          <w:tcPr>
            <w:tcW w:w="1260" w:type="dxa"/>
            <w:noWrap w:val="0"/>
            <w:vAlign w:val="center"/>
          </w:tcPr>
          <w:p w14:paraId="08EF847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859767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905" w:type="dxa"/>
            <w:noWrap w:val="0"/>
            <w:vAlign w:val="center"/>
          </w:tcPr>
          <w:p w14:paraId="5488236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0C4A36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603" w:type="dxa"/>
            <w:noWrap w:val="0"/>
            <w:vAlign w:val="center"/>
          </w:tcPr>
          <w:p w14:paraId="76E9BBF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637DE8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444" w:type="dxa"/>
            <w:gridSpan w:val="2"/>
            <w:noWrap w:val="0"/>
            <w:vAlign w:val="center"/>
          </w:tcPr>
          <w:p w14:paraId="3480623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5B060D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59" w:type="dxa"/>
            <w:noWrap w:val="0"/>
            <w:vAlign w:val="center"/>
          </w:tcPr>
          <w:p w14:paraId="73261025">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57EF1DF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01" w:type="dxa"/>
            <w:noWrap w:val="0"/>
            <w:vAlign w:val="center"/>
          </w:tcPr>
          <w:p w14:paraId="444DA38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25EA55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60" w:type="dxa"/>
            <w:noWrap w:val="0"/>
            <w:vAlign w:val="center"/>
          </w:tcPr>
          <w:p w14:paraId="016EE9F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CD1EC2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25" w:type="dxa"/>
            <w:noWrap w:val="0"/>
            <w:vAlign w:val="center"/>
          </w:tcPr>
          <w:p w14:paraId="25F8308E">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104FF773">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r>
      <w:tr w14:paraId="5BB23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732B39C2">
            <w:pPr>
              <w:spacing w:before="21" w:line="218" w:lineRule="auto"/>
              <w:ind w:left="428" w:right="168" w:hanging="24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专业检测机</w:t>
            </w:r>
            <w:r>
              <w:rPr>
                <w:rFonts w:hint="eastAsia" w:ascii="宋体" w:hAnsi="宋体" w:cs="宋体"/>
                <w:color w:val="auto"/>
                <w:spacing w:val="6"/>
                <w:sz w:val="20"/>
                <w:szCs w:val="20"/>
                <w:highlight w:val="none"/>
              </w:rPr>
              <w:t>构</w:t>
            </w:r>
            <w:r>
              <w:rPr>
                <w:rFonts w:hint="eastAsia" w:ascii="宋体" w:hAnsi="宋体" w:cs="宋体"/>
                <w:color w:val="auto"/>
                <w:sz w:val="20"/>
                <w:szCs w:val="20"/>
                <w:highlight w:val="none"/>
              </w:rPr>
              <w:t xml:space="preserve"> </w:t>
            </w:r>
            <w:r>
              <w:rPr>
                <w:rFonts w:hint="eastAsia" w:ascii="宋体" w:hAnsi="宋体" w:cs="宋体"/>
                <w:color w:val="auto"/>
                <w:spacing w:val="6"/>
                <w:sz w:val="20"/>
                <w:szCs w:val="20"/>
                <w:highlight w:val="none"/>
              </w:rPr>
              <w:t>情</w:t>
            </w:r>
            <w:r>
              <w:rPr>
                <w:rFonts w:hint="eastAsia" w:ascii="宋体" w:hAnsi="宋体" w:cs="宋体"/>
                <w:color w:val="auto"/>
                <w:spacing w:val="4"/>
                <w:sz w:val="20"/>
                <w:szCs w:val="20"/>
                <w:highlight w:val="none"/>
              </w:rPr>
              <w:t>况说明</w:t>
            </w:r>
          </w:p>
        </w:tc>
        <w:tc>
          <w:tcPr>
            <w:tcW w:w="12157" w:type="dxa"/>
            <w:gridSpan w:val="9"/>
            <w:noWrap w:val="0"/>
            <w:vAlign w:val="top"/>
          </w:tcPr>
          <w:p w14:paraId="47DDC402">
            <w:pPr>
              <w:rPr>
                <w:rFonts w:hint="eastAsia" w:ascii="宋体" w:hAnsi="宋体" w:cs="宋体"/>
                <w:color w:val="auto"/>
                <w:sz w:val="20"/>
                <w:szCs w:val="20"/>
                <w:highlight w:val="none"/>
              </w:rPr>
            </w:pPr>
          </w:p>
        </w:tc>
      </w:tr>
      <w:tr w14:paraId="14D77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3443EAB3">
            <w:pPr>
              <w:spacing w:before="21" w:line="218" w:lineRule="auto"/>
              <w:ind w:left="303" w:right="288" w:firstLine="123"/>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存在问题</w:t>
            </w:r>
            <w:r>
              <w:rPr>
                <w:rFonts w:hint="eastAsia" w:ascii="宋体" w:hAnsi="宋体" w:cs="宋体"/>
                <w:color w:val="auto"/>
                <w:sz w:val="20"/>
                <w:szCs w:val="20"/>
                <w:highlight w:val="none"/>
              </w:rPr>
              <w:t xml:space="preserve"> </w:t>
            </w:r>
            <w:r>
              <w:rPr>
                <w:rFonts w:hint="eastAsia" w:ascii="宋体" w:hAnsi="宋体" w:cs="宋体"/>
                <w:color w:val="auto"/>
                <w:spacing w:val="7"/>
                <w:sz w:val="20"/>
                <w:szCs w:val="20"/>
                <w:highlight w:val="none"/>
              </w:rPr>
              <w:t>和改进意</w:t>
            </w:r>
            <w:r>
              <w:rPr>
                <w:rFonts w:hint="eastAsia" w:ascii="宋体" w:hAnsi="宋体" w:cs="宋体"/>
                <w:color w:val="auto"/>
                <w:spacing w:val="6"/>
                <w:sz w:val="20"/>
                <w:szCs w:val="20"/>
                <w:highlight w:val="none"/>
              </w:rPr>
              <w:t>见</w:t>
            </w:r>
          </w:p>
        </w:tc>
        <w:tc>
          <w:tcPr>
            <w:tcW w:w="12157" w:type="dxa"/>
            <w:gridSpan w:val="9"/>
            <w:noWrap w:val="0"/>
            <w:vAlign w:val="top"/>
          </w:tcPr>
          <w:p w14:paraId="25038534">
            <w:pPr>
              <w:rPr>
                <w:rFonts w:hint="eastAsia" w:ascii="宋体" w:hAnsi="宋体" w:cs="宋体"/>
                <w:color w:val="auto"/>
                <w:sz w:val="20"/>
                <w:szCs w:val="20"/>
                <w:highlight w:val="none"/>
              </w:rPr>
            </w:pPr>
          </w:p>
        </w:tc>
      </w:tr>
      <w:tr w14:paraId="06D7D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781" w:type="dxa"/>
            <w:noWrap w:val="0"/>
            <w:vAlign w:val="top"/>
          </w:tcPr>
          <w:p w14:paraId="083266F7">
            <w:pPr>
              <w:spacing w:before="167" w:line="231" w:lineRule="auto"/>
              <w:ind w:left="430"/>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最</w:t>
            </w:r>
            <w:r>
              <w:rPr>
                <w:rFonts w:hint="eastAsia" w:ascii="宋体" w:hAnsi="宋体" w:cs="宋体"/>
                <w:color w:val="auto"/>
                <w:spacing w:val="4"/>
                <w:sz w:val="20"/>
                <w:szCs w:val="20"/>
                <w:highlight w:val="none"/>
              </w:rPr>
              <w:t>终结论</w:t>
            </w:r>
          </w:p>
        </w:tc>
        <w:tc>
          <w:tcPr>
            <w:tcW w:w="4768" w:type="dxa"/>
            <w:gridSpan w:val="3"/>
            <w:tcBorders>
              <w:right w:val="nil"/>
            </w:tcBorders>
            <w:noWrap w:val="0"/>
            <w:vAlign w:val="top"/>
          </w:tcPr>
          <w:p w14:paraId="40FDDE81">
            <w:pPr>
              <w:spacing w:before="167" w:line="231" w:lineRule="auto"/>
              <w:ind w:left="3336"/>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3"/>
                <w:sz w:val="20"/>
                <w:szCs w:val="20"/>
                <w:highlight w:val="none"/>
              </w:rPr>
              <w:t xml:space="preserve">  格□</w:t>
            </w:r>
          </w:p>
        </w:tc>
        <w:tc>
          <w:tcPr>
            <w:tcW w:w="7389" w:type="dxa"/>
            <w:gridSpan w:val="6"/>
            <w:tcBorders>
              <w:left w:val="nil"/>
            </w:tcBorders>
            <w:noWrap w:val="0"/>
            <w:vAlign w:val="top"/>
          </w:tcPr>
          <w:p w14:paraId="02B1559D">
            <w:pPr>
              <w:spacing w:before="167" w:line="231" w:lineRule="auto"/>
              <w:ind w:left="3130"/>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不</w:t>
            </w:r>
            <w:r>
              <w:rPr>
                <w:rFonts w:hint="eastAsia" w:ascii="宋体" w:hAnsi="宋体" w:cs="宋体"/>
                <w:color w:val="auto"/>
                <w:spacing w:val="4"/>
                <w:sz w:val="20"/>
                <w:szCs w:val="20"/>
                <w:highlight w:val="none"/>
              </w:rPr>
              <w:t>合格□</w:t>
            </w:r>
          </w:p>
        </w:tc>
      </w:tr>
      <w:tr w14:paraId="6F6EE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4546CD24">
            <w:pPr>
              <w:spacing w:before="23" w:line="225"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验收小组</w:t>
            </w:r>
          </w:p>
          <w:p w14:paraId="6BFAC284">
            <w:pPr>
              <w:spacing w:line="209" w:lineRule="auto"/>
              <w:ind w:left="427"/>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成员签字</w:t>
            </w:r>
          </w:p>
        </w:tc>
        <w:tc>
          <w:tcPr>
            <w:tcW w:w="12157" w:type="dxa"/>
            <w:gridSpan w:val="9"/>
            <w:noWrap w:val="0"/>
            <w:vAlign w:val="top"/>
          </w:tcPr>
          <w:p w14:paraId="655C843E">
            <w:pPr>
              <w:rPr>
                <w:rFonts w:hint="eastAsia" w:ascii="宋体" w:hAnsi="宋体" w:cs="宋体"/>
                <w:color w:val="auto"/>
                <w:sz w:val="20"/>
                <w:szCs w:val="20"/>
                <w:highlight w:val="none"/>
              </w:rPr>
            </w:pPr>
          </w:p>
        </w:tc>
      </w:tr>
      <w:tr w14:paraId="14CAF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top"/>
          </w:tcPr>
          <w:p w14:paraId="0C7BA41E">
            <w:pPr>
              <w:spacing w:before="95" w:line="231" w:lineRule="auto"/>
              <w:ind w:left="277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代</w:t>
            </w:r>
            <w:r>
              <w:rPr>
                <w:rFonts w:hint="eastAsia" w:ascii="宋体" w:hAnsi="宋体" w:cs="宋体"/>
                <w:color w:val="auto"/>
                <w:spacing w:val="6"/>
                <w:sz w:val="20"/>
                <w:szCs w:val="20"/>
                <w:highlight w:val="none"/>
              </w:rPr>
              <w:t>理机构意见</w:t>
            </w:r>
          </w:p>
        </w:tc>
        <w:tc>
          <w:tcPr>
            <w:tcW w:w="6995" w:type="dxa"/>
            <w:gridSpan w:val="5"/>
            <w:noWrap w:val="0"/>
            <w:vAlign w:val="top"/>
          </w:tcPr>
          <w:p w14:paraId="6A0A7B27">
            <w:pPr>
              <w:spacing w:before="96" w:line="229" w:lineRule="auto"/>
              <w:ind w:left="279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采购单位意见</w:t>
            </w:r>
          </w:p>
        </w:tc>
      </w:tr>
      <w:tr w14:paraId="7100F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top"/>
          </w:tcPr>
          <w:p w14:paraId="2FB1E3BD">
            <w:pPr>
              <w:spacing w:line="252" w:lineRule="auto"/>
              <w:rPr>
                <w:rFonts w:hint="eastAsia" w:ascii="宋体" w:hAnsi="宋体" w:cs="宋体"/>
                <w:color w:val="auto"/>
                <w:sz w:val="20"/>
                <w:szCs w:val="20"/>
                <w:highlight w:val="none"/>
              </w:rPr>
            </w:pPr>
          </w:p>
          <w:p w14:paraId="7C420029">
            <w:pPr>
              <w:spacing w:line="252" w:lineRule="auto"/>
              <w:rPr>
                <w:rFonts w:hint="eastAsia" w:ascii="宋体" w:hAnsi="宋体" w:cs="宋体"/>
                <w:color w:val="auto"/>
                <w:sz w:val="20"/>
                <w:szCs w:val="20"/>
                <w:highlight w:val="none"/>
              </w:rPr>
            </w:pPr>
          </w:p>
          <w:p w14:paraId="482F947A">
            <w:pPr>
              <w:spacing w:before="75" w:line="210" w:lineRule="auto"/>
              <w:ind w:left="123"/>
              <w:rPr>
                <w:rFonts w:hint="eastAsia" w:ascii="宋体" w:hAnsi="宋体" w:cs="宋体"/>
                <w:color w:val="auto"/>
                <w:sz w:val="20"/>
                <w:szCs w:val="20"/>
                <w:highlight w:val="none"/>
              </w:rPr>
            </w:pPr>
            <w:r>
              <w:rPr>
                <w:rFonts w:hint="eastAsia" w:ascii="宋体" w:hAnsi="宋体" w:cs="宋体"/>
                <w:color w:val="auto"/>
                <w:spacing w:val="-4"/>
                <w:sz w:val="20"/>
                <w:szCs w:val="20"/>
                <w:highlight w:val="none"/>
              </w:rPr>
              <w:t>经办人</w:t>
            </w:r>
            <w:r>
              <w:rPr>
                <w:rFonts w:hint="eastAsia" w:ascii="宋体" w:hAnsi="宋体" w:cs="宋体"/>
                <w:color w:val="auto"/>
                <w:spacing w:val="-2"/>
                <w:sz w:val="20"/>
                <w:szCs w:val="20"/>
                <w:highlight w:val="none"/>
              </w:rPr>
              <w:t xml:space="preserve">：           负责人：              </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rPr>
              <w:t>采购代理机构公章</w:t>
            </w:r>
            <w:r>
              <w:rPr>
                <w:rFonts w:hint="eastAsia" w:ascii="宋体" w:hAnsi="宋体" w:cs="宋体"/>
                <w:color w:val="auto"/>
                <w:spacing w:val="-2"/>
                <w:sz w:val="20"/>
                <w:szCs w:val="20"/>
                <w:highlight w:val="none"/>
                <w:lang w:eastAsia="zh-CN"/>
              </w:rPr>
              <w:t>）</w:t>
            </w:r>
          </w:p>
        </w:tc>
        <w:tc>
          <w:tcPr>
            <w:tcW w:w="6995" w:type="dxa"/>
            <w:gridSpan w:val="5"/>
            <w:noWrap w:val="0"/>
            <w:vAlign w:val="top"/>
          </w:tcPr>
          <w:p w14:paraId="1CD4C944">
            <w:pPr>
              <w:spacing w:line="252" w:lineRule="auto"/>
              <w:rPr>
                <w:rFonts w:hint="eastAsia" w:ascii="宋体" w:hAnsi="宋体" w:cs="宋体"/>
                <w:color w:val="auto"/>
                <w:sz w:val="20"/>
                <w:szCs w:val="20"/>
                <w:highlight w:val="none"/>
              </w:rPr>
            </w:pPr>
          </w:p>
          <w:p w14:paraId="29964B16">
            <w:pPr>
              <w:spacing w:line="252" w:lineRule="auto"/>
              <w:rPr>
                <w:rFonts w:hint="eastAsia" w:ascii="宋体" w:hAnsi="宋体" w:cs="宋体"/>
                <w:color w:val="auto"/>
                <w:sz w:val="20"/>
                <w:szCs w:val="20"/>
                <w:highlight w:val="none"/>
              </w:rPr>
            </w:pPr>
          </w:p>
          <w:p w14:paraId="34F61AB2">
            <w:pPr>
              <w:spacing w:before="75" w:line="210" w:lineRule="auto"/>
              <w:ind w:left="121"/>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 xml:space="preserve">经办人：  </w:t>
            </w:r>
            <w:r>
              <w:rPr>
                <w:rFonts w:hint="eastAsia" w:ascii="宋体" w:hAnsi="宋体" w:cs="宋体"/>
                <w:color w:val="auto"/>
                <w:spacing w:val="-6"/>
                <w:sz w:val="20"/>
                <w:szCs w:val="20"/>
                <w:highlight w:val="none"/>
              </w:rPr>
              <w:t xml:space="preserve"> </w:t>
            </w:r>
            <w:r>
              <w:rPr>
                <w:rFonts w:hint="eastAsia" w:ascii="宋体" w:hAnsi="宋体" w:cs="宋体"/>
                <w:color w:val="auto"/>
                <w:spacing w:val="-4"/>
                <w:sz w:val="20"/>
                <w:szCs w:val="20"/>
                <w:highlight w:val="none"/>
              </w:rPr>
              <w:t xml:space="preserve">          负责人：                </w:t>
            </w:r>
            <w:r>
              <w:rPr>
                <w:rFonts w:hint="eastAsia" w:ascii="宋体" w:hAnsi="宋体" w:cs="宋体"/>
                <w:color w:val="auto"/>
                <w:spacing w:val="-4"/>
                <w:sz w:val="20"/>
                <w:szCs w:val="20"/>
                <w:highlight w:val="none"/>
                <w:lang w:eastAsia="zh-CN"/>
              </w:rPr>
              <w:t>（</w:t>
            </w:r>
            <w:r>
              <w:rPr>
                <w:rFonts w:hint="eastAsia" w:ascii="宋体" w:hAnsi="宋体" w:cs="宋体"/>
                <w:color w:val="auto"/>
                <w:spacing w:val="-4"/>
                <w:sz w:val="20"/>
                <w:szCs w:val="20"/>
                <w:highlight w:val="none"/>
              </w:rPr>
              <w:t>采购单位公章</w:t>
            </w:r>
            <w:r>
              <w:rPr>
                <w:rFonts w:hint="eastAsia" w:ascii="宋体" w:hAnsi="宋体" w:cs="宋体"/>
                <w:color w:val="auto"/>
                <w:spacing w:val="-4"/>
                <w:sz w:val="20"/>
                <w:szCs w:val="20"/>
                <w:highlight w:val="none"/>
                <w:lang w:eastAsia="zh-CN"/>
              </w:rPr>
              <w:t>）</w:t>
            </w:r>
          </w:p>
        </w:tc>
      </w:tr>
      <w:tr w14:paraId="51F1D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top"/>
          </w:tcPr>
          <w:p w14:paraId="06103639">
            <w:pPr>
              <w:spacing w:before="24" w:line="225" w:lineRule="auto"/>
              <w:ind w:left="122"/>
              <w:rPr>
                <w:rFonts w:hint="eastAsia" w:ascii="宋体" w:hAnsi="宋体" w:cs="宋体"/>
                <w:color w:val="auto"/>
                <w:sz w:val="20"/>
                <w:szCs w:val="20"/>
                <w:highlight w:val="none"/>
              </w:rPr>
            </w:pPr>
            <w:r>
              <w:rPr>
                <w:rFonts w:hint="eastAsia" w:ascii="宋体" w:hAnsi="宋体" w:cs="宋体"/>
                <w:color w:val="auto"/>
                <w:spacing w:val="6"/>
                <w:sz w:val="20"/>
                <w:szCs w:val="20"/>
                <w:highlight w:val="none"/>
                <w:lang w:eastAsia="zh-CN"/>
              </w:rPr>
              <w:t>供应商</w:t>
            </w:r>
            <w:r>
              <w:rPr>
                <w:rFonts w:hint="eastAsia" w:ascii="宋体" w:hAnsi="宋体" w:cs="宋体"/>
                <w:color w:val="auto"/>
                <w:spacing w:val="6"/>
                <w:sz w:val="20"/>
                <w:szCs w:val="20"/>
                <w:highlight w:val="none"/>
              </w:rPr>
              <w:t>确认</w:t>
            </w:r>
            <w:r>
              <w:rPr>
                <w:rFonts w:hint="eastAsia" w:ascii="宋体" w:hAnsi="宋体" w:cs="宋体"/>
                <w:color w:val="auto"/>
                <w:spacing w:val="4"/>
                <w:sz w:val="20"/>
                <w:szCs w:val="20"/>
                <w:highlight w:val="none"/>
              </w:rPr>
              <w:t>：</w:t>
            </w:r>
          </w:p>
          <w:p w14:paraId="474E767D">
            <w:pPr>
              <w:spacing w:line="212" w:lineRule="auto"/>
              <w:ind w:left="10088"/>
              <w:rPr>
                <w:rFonts w:hint="eastAsia" w:ascii="宋体" w:hAnsi="宋体" w:cs="宋体"/>
                <w:color w:val="auto"/>
                <w:sz w:val="20"/>
                <w:szCs w:val="20"/>
                <w:highlight w:val="none"/>
              </w:rPr>
            </w:pPr>
            <w:r>
              <w:rPr>
                <w:rFonts w:hint="eastAsia" w:ascii="宋体" w:hAnsi="宋体" w:cs="宋体"/>
                <w:color w:val="auto"/>
                <w:spacing w:val="22"/>
                <w:sz w:val="20"/>
                <w:szCs w:val="20"/>
                <w:highlight w:val="none"/>
                <w:lang w:eastAsia="zh-CN"/>
              </w:rPr>
              <w:t>（</w:t>
            </w:r>
            <w:r>
              <w:rPr>
                <w:rFonts w:hint="eastAsia" w:ascii="宋体" w:hAnsi="宋体" w:cs="宋体"/>
                <w:color w:val="auto"/>
                <w:spacing w:val="16"/>
                <w:sz w:val="20"/>
                <w:szCs w:val="20"/>
                <w:highlight w:val="none"/>
              </w:rPr>
              <w:t>单位公章或授权代表签字</w:t>
            </w:r>
            <w:r>
              <w:rPr>
                <w:rFonts w:hint="eastAsia" w:ascii="宋体" w:hAnsi="宋体" w:cs="宋体"/>
                <w:color w:val="auto"/>
                <w:spacing w:val="16"/>
                <w:sz w:val="20"/>
                <w:szCs w:val="20"/>
                <w:highlight w:val="none"/>
                <w:lang w:eastAsia="zh-CN"/>
              </w:rPr>
              <w:t>）</w:t>
            </w:r>
          </w:p>
        </w:tc>
      </w:tr>
    </w:tbl>
    <w:p w14:paraId="114AC446">
      <w:pPr>
        <w:spacing w:before="20" w:line="223" w:lineRule="auto"/>
        <w:ind w:left="9"/>
        <w:rPr>
          <w:rFonts w:hint="eastAsia" w:ascii="宋体" w:hAnsi="宋体" w:cs="宋体"/>
          <w:color w:val="auto"/>
          <w:sz w:val="23"/>
          <w:szCs w:val="23"/>
          <w:highlight w:val="none"/>
        </w:rPr>
      </w:pPr>
      <w:r>
        <w:rPr>
          <w:rFonts w:hint="eastAsia" w:ascii="宋体" w:hAnsi="宋体" w:cs="宋体"/>
          <w:color w:val="auto"/>
          <w:spacing w:val="9"/>
          <w:sz w:val="23"/>
          <w:szCs w:val="23"/>
          <w:highlight w:val="none"/>
        </w:rPr>
        <w:t>说明</w:t>
      </w:r>
      <w:r>
        <w:rPr>
          <w:rFonts w:hint="eastAsia" w:ascii="宋体" w:hAnsi="宋体" w:cs="宋体"/>
          <w:color w:val="auto"/>
          <w:spacing w:val="9"/>
          <w:sz w:val="23"/>
          <w:szCs w:val="23"/>
          <w:highlight w:val="none"/>
          <w:lang w:eastAsia="zh-CN"/>
        </w:rPr>
        <w:t>：</w:t>
      </w:r>
      <w:r>
        <w:rPr>
          <w:rFonts w:hint="eastAsia" w:ascii="宋体" w:hAnsi="宋体" w:cs="宋体"/>
          <w:color w:val="auto"/>
          <w:spacing w:val="9"/>
          <w:sz w:val="23"/>
          <w:szCs w:val="23"/>
          <w:highlight w:val="none"/>
        </w:rPr>
        <w:t xml:space="preserve"> 1.该表为货物类项目履约验收的参考样表，采购人或采购代理机构可以根据工作实际进行调整。</w:t>
      </w:r>
    </w:p>
    <w:p w14:paraId="659B90CC">
      <w:pPr>
        <w:spacing w:line="230" w:lineRule="auto"/>
        <w:ind w:left="604"/>
        <w:rPr>
          <w:rFonts w:hint="eastAsia" w:ascii="宋体" w:hAnsi="宋体" w:cs="宋体"/>
          <w:color w:val="auto"/>
          <w:sz w:val="23"/>
          <w:szCs w:val="23"/>
          <w:highlight w:val="none"/>
        </w:rPr>
      </w:pPr>
      <w:r>
        <w:rPr>
          <w:rFonts w:hint="eastAsia" w:ascii="宋体" w:hAnsi="宋体" w:cs="宋体"/>
          <w:color w:val="auto"/>
          <w:spacing w:val="3"/>
          <w:sz w:val="23"/>
          <w:szCs w:val="23"/>
          <w:highlight w:val="none"/>
        </w:rPr>
        <w:t>2.  “采购代理机构意见” ，履约验收工作由采购人自行组织的，无需填写该项内容。</w:t>
      </w:r>
    </w:p>
    <w:p w14:paraId="2742FF37">
      <w:pPr>
        <w:rPr>
          <w:rFonts w:hint="eastAsia" w:ascii="宋体" w:hAnsi="宋体" w:cs="宋体"/>
          <w:color w:val="auto"/>
          <w:highlight w:val="none"/>
        </w:rPr>
        <w:sectPr>
          <w:footerReference r:id="rId3" w:type="default"/>
          <w:pgSz w:w="16838" w:h="11905" w:orient="landscape"/>
          <w:pgMar w:top="1040" w:right="1080" w:bottom="985" w:left="1080" w:header="567" w:footer="624" w:gutter="0"/>
          <w:cols w:space="720" w:num="1"/>
          <w:titlePg/>
          <w:rtlGutter w:val="0"/>
          <w:docGrid w:type="lines" w:linePitch="314" w:charSpace="0"/>
        </w:sectPr>
      </w:pPr>
    </w:p>
    <w:p w14:paraId="5A67C002">
      <w:pPr>
        <w:spacing w:line="258" w:lineRule="auto"/>
        <w:rPr>
          <w:rFonts w:hint="eastAsia" w:ascii="宋体" w:hAnsi="宋体" w:cs="宋体"/>
          <w:color w:val="auto"/>
          <w:highlight w:val="none"/>
        </w:rPr>
      </w:pPr>
    </w:p>
    <w:p w14:paraId="2F06D55D">
      <w:pPr>
        <w:spacing w:line="360" w:lineRule="auto"/>
        <w:jc w:val="center"/>
        <w:rPr>
          <w:rFonts w:ascii="宋体" w:hAnsi="Times New Roman" w:cs="Times New Roman"/>
          <w:color w:val="auto"/>
          <w:sz w:val="44"/>
          <w:szCs w:val="44"/>
          <w:highlight w:val="none"/>
        </w:rPr>
      </w:pPr>
      <w:r>
        <w:rPr>
          <w:rFonts w:hint="eastAsia" w:ascii="宋体" w:hAnsi="宋体" w:cs="Times New Roman"/>
          <w:color w:val="auto"/>
          <w:sz w:val="44"/>
          <w:szCs w:val="44"/>
          <w:highlight w:val="none"/>
        </w:rPr>
        <w:t>山东省政府采购合同</w:t>
      </w:r>
    </w:p>
    <w:p w14:paraId="35C7E23B">
      <w:pPr>
        <w:snapToGrid w:val="0"/>
        <w:spacing w:line="360" w:lineRule="auto"/>
        <w:jc w:val="center"/>
        <w:rPr>
          <w:rFonts w:hint="default" w:ascii="宋体" w:hAnsi="Times New Roman" w:eastAsia="宋体" w:cs="Times New Roman"/>
          <w:color w:val="auto"/>
          <w:sz w:val="28"/>
          <w:szCs w:val="28"/>
          <w:highlight w:val="none"/>
          <w:lang w:val="en-US" w:eastAsia="zh-CN"/>
        </w:rPr>
      </w:pPr>
      <w:r>
        <w:rPr>
          <w:rFonts w:hint="eastAsia" w:ascii="宋体" w:hAnsi="宋体" w:cs="Times New Roman"/>
          <w:color w:val="auto"/>
          <w:sz w:val="28"/>
          <w:szCs w:val="28"/>
          <w:highlight w:val="none"/>
        </w:rPr>
        <w:t>（</w:t>
      </w:r>
      <w:r>
        <w:rPr>
          <w:rFonts w:hint="eastAsia" w:ascii="宋体" w:hAnsi="宋体" w:cs="Times New Roman"/>
          <w:color w:val="auto"/>
          <w:sz w:val="28"/>
          <w:szCs w:val="28"/>
          <w:highlight w:val="none"/>
          <w:lang w:val="en-US" w:eastAsia="zh-CN"/>
        </w:rPr>
        <w:t>设备</w:t>
      </w:r>
      <w:r>
        <w:rPr>
          <w:rFonts w:hint="eastAsia" w:ascii="宋体" w:hAnsi="宋体" w:cs="Times New Roman"/>
          <w:color w:val="auto"/>
          <w:sz w:val="28"/>
          <w:szCs w:val="28"/>
          <w:highlight w:val="none"/>
        </w:rPr>
        <w:t>类）</w:t>
      </w:r>
      <w:r>
        <w:rPr>
          <w:rFonts w:hint="eastAsia" w:ascii="宋体" w:hAnsi="宋体" w:cs="Times New Roman"/>
          <w:color w:val="auto"/>
          <w:sz w:val="28"/>
          <w:szCs w:val="28"/>
          <w:highlight w:val="none"/>
          <w:lang w:val="en-US" w:eastAsia="zh-CN"/>
        </w:rPr>
        <w:t>（仅供参考）</w:t>
      </w:r>
    </w:p>
    <w:p w14:paraId="47315C44">
      <w:pPr>
        <w:snapToGrid w:val="0"/>
        <w:spacing w:line="360" w:lineRule="auto"/>
        <w:jc w:val="center"/>
        <w:rPr>
          <w:rFonts w:ascii="宋体" w:hAnsi="Times New Roman" w:cs="Times New Roman"/>
          <w:color w:val="auto"/>
          <w:sz w:val="28"/>
          <w:szCs w:val="28"/>
          <w:highlight w:val="none"/>
        </w:rPr>
      </w:pPr>
    </w:p>
    <w:p w14:paraId="524069B1">
      <w:pPr>
        <w:snapToGrid w:val="0"/>
        <w:spacing w:line="360" w:lineRule="auto"/>
        <w:jc w:val="center"/>
        <w:rPr>
          <w:rFonts w:ascii="宋体" w:hAnsi="Times New Roman" w:cs="Times New Roman"/>
          <w:color w:val="auto"/>
          <w:sz w:val="28"/>
          <w:szCs w:val="28"/>
          <w:highlight w:val="none"/>
        </w:rPr>
      </w:pPr>
    </w:p>
    <w:p w14:paraId="295C38FF">
      <w:pPr>
        <w:spacing w:line="360" w:lineRule="auto"/>
        <w:ind w:firstLine="640" w:firstLineChars="200"/>
        <w:rPr>
          <w:rFonts w:ascii="宋体" w:hAnsi="Times New Roman" w:cs="Times New Roman"/>
          <w:color w:val="auto"/>
          <w:sz w:val="32"/>
          <w:highlight w:val="none"/>
        </w:rPr>
      </w:pPr>
      <w:r>
        <w:rPr>
          <w:rFonts w:hint="eastAsia" w:ascii="宋体" w:hAnsi="宋体" w:cs="Times New Roman"/>
          <w:color w:val="auto"/>
          <w:sz w:val="32"/>
          <w:highlight w:val="none"/>
        </w:rPr>
        <w:t>项目名称</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r>
        <w:rPr>
          <w:rFonts w:ascii="宋体" w:hAnsi="宋体" w:cs="Times New Roman"/>
          <w:color w:val="auto"/>
          <w:sz w:val="32"/>
          <w:highlight w:val="none"/>
        </w:rPr>
        <w:t xml:space="preserve">                 </w:t>
      </w:r>
    </w:p>
    <w:p w14:paraId="04F9FC6D">
      <w:pPr>
        <w:spacing w:line="360" w:lineRule="auto"/>
        <w:ind w:firstLine="640" w:firstLineChars="200"/>
        <w:rPr>
          <w:rFonts w:ascii="宋体" w:hAnsi="Times New Roman" w:cs="Times New Roman"/>
          <w:color w:val="auto"/>
          <w:sz w:val="32"/>
          <w:highlight w:val="none"/>
          <w:u w:val="single"/>
        </w:rPr>
      </w:pPr>
      <w:r>
        <w:rPr>
          <w:rFonts w:hint="eastAsia" w:ascii="宋体" w:hAnsi="宋体" w:cs="Times New Roman"/>
          <w:color w:val="auto"/>
          <w:sz w:val="32"/>
          <w:highlight w:val="none"/>
        </w:rPr>
        <w:t>合同编号</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p>
    <w:p w14:paraId="1FB222EC">
      <w:pPr>
        <w:spacing w:line="360" w:lineRule="auto"/>
        <w:ind w:firstLine="640" w:firstLineChars="200"/>
        <w:rPr>
          <w:rFonts w:ascii="宋体" w:hAnsi="Times New Roman" w:cs="Times New Roman"/>
          <w:b/>
          <w:color w:val="auto"/>
          <w:sz w:val="32"/>
          <w:highlight w:val="none"/>
          <w:u w:val="single"/>
        </w:rPr>
      </w:pPr>
      <w:r>
        <w:rPr>
          <w:rFonts w:hint="eastAsia" w:ascii="宋体" w:hAnsi="宋体" w:cs="Times New Roman"/>
          <w:color w:val="auto"/>
          <w:sz w:val="32"/>
          <w:highlight w:val="none"/>
        </w:rPr>
        <w:t>计划编号：</w:t>
      </w:r>
      <w:r>
        <w:rPr>
          <w:rFonts w:ascii="宋体" w:hAnsi="宋体" w:cs="Times New Roman"/>
          <w:bCs/>
          <w:color w:val="auto"/>
          <w:sz w:val="32"/>
          <w:highlight w:val="none"/>
          <w:u w:val="single"/>
        </w:rPr>
        <w:t xml:space="preserve">  </w:t>
      </w:r>
      <w:r>
        <w:rPr>
          <w:rFonts w:hint="eastAsia" w:ascii="宋体" w:hAnsi="宋体" w:cs="Times New Roman"/>
          <w:bCs/>
          <w:color w:val="auto"/>
          <w:sz w:val="32"/>
          <w:highlight w:val="none"/>
          <w:u w:val="single"/>
          <w:lang w:val="en-US" w:eastAsia="zh-CN"/>
        </w:rPr>
        <w:t xml:space="preserve">                       </w:t>
      </w:r>
      <w:r>
        <w:rPr>
          <w:rFonts w:ascii="宋体" w:hAnsi="宋体" w:cs="Times New Roman"/>
          <w:bCs/>
          <w:color w:val="auto"/>
          <w:sz w:val="32"/>
          <w:highlight w:val="none"/>
          <w:u w:val="single"/>
        </w:rPr>
        <w:t xml:space="preserve">  </w:t>
      </w:r>
    </w:p>
    <w:p w14:paraId="4A74E29A">
      <w:pPr>
        <w:spacing w:line="360" w:lineRule="auto"/>
        <w:jc w:val="center"/>
        <w:rPr>
          <w:rFonts w:ascii="宋体" w:hAnsi="Times New Roman" w:cs="Times New Roman"/>
          <w:b/>
          <w:color w:val="auto"/>
          <w:sz w:val="24"/>
          <w:highlight w:val="none"/>
        </w:rPr>
      </w:pPr>
    </w:p>
    <w:p w14:paraId="47581CE4">
      <w:pPr>
        <w:spacing w:line="360" w:lineRule="auto"/>
        <w:jc w:val="center"/>
        <w:rPr>
          <w:rFonts w:ascii="宋体" w:hAnsi="Times New Roman" w:cs="Times New Roman"/>
          <w:b/>
          <w:color w:val="auto"/>
          <w:sz w:val="24"/>
          <w:highlight w:val="none"/>
        </w:rPr>
      </w:pPr>
    </w:p>
    <w:p w14:paraId="1412ECBF">
      <w:pPr>
        <w:spacing w:line="360" w:lineRule="auto"/>
        <w:jc w:val="center"/>
        <w:rPr>
          <w:rFonts w:ascii="宋体" w:hAnsi="Times New Roman" w:cs="Times New Roman"/>
          <w:b/>
          <w:color w:val="auto"/>
          <w:sz w:val="24"/>
          <w:highlight w:val="none"/>
        </w:rPr>
      </w:pPr>
    </w:p>
    <w:p w14:paraId="57DA2A4B">
      <w:pPr>
        <w:spacing w:line="360" w:lineRule="auto"/>
        <w:jc w:val="center"/>
        <w:rPr>
          <w:rFonts w:ascii="宋体" w:hAnsi="Times New Roman" w:cs="Times New Roman"/>
          <w:b/>
          <w:color w:val="auto"/>
          <w:sz w:val="24"/>
          <w:highlight w:val="none"/>
        </w:rPr>
      </w:pPr>
    </w:p>
    <w:p w14:paraId="1FA661CC">
      <w:pPr>
        <w:spacing w:line="360" w:lineRule="auto"/>
        <w:jc w:val="center"/>
        <w:rPr>
          <w:rFonts w:ascii="宋体" w:hAnsi="Times New Roman" w:cs="Times New Roman"/>
          <w:b/>
          <w:color w:val="auto"/>
          <w:sz w:val="24"/>
          <w:highlight w:val="none"/>
        </w:rPr>
      </w:pPr>
    </w:p>
    <w:p w14:paraId="6777B172">
      <w:pPr>
        <w:spacing w:line="360" w:lineRule="auto"/>
        <w:jc w:val="center"/>
        <w:rPr>
          <w:rFonts w:ascii="宋体" w:hAnsi="Times New Roman" w:cs="Times New Roman"/>
          <w:b/>
          <w:color w:val="auto"/>
          <w:sz w:val="24"/>
          <w:highlight w:val="none"/>
        </w:rPr>
      </w:pPr>
    </w:p>
    <w:p w14:paraId="2C532171">
      <w:pPr>
        <w:spacing w:line="360" w:lineRule="auto"/>
        <w:jc w:val="center"/>
        <w:rPr>
          <w:rFonts w:ascii="宋体" w:hAnsi="Times New Roman" w:cs="Times New Roman"/>
          <w:b/>
          <w:color w:val="auto"/>
          <w:sz w:val="24"/>
          <w:highlight w:val="none"/>
        </w:rPr>
      </w:pPr>
    </w:p>
    <w:p w14:paraId="57061CAF">
      <w:pPr>
        <w:spacing w:line="360" w:lineRule="auto"/>
        <w:ind w:firstLine="1968" w:firstLineChars="700"/>
        <w:rPr>
          <w:rFonts w:ascii="宋体" w:hAnsi="Times New Roman" w:cs="Times New Roman"/>
          <w:b/>
          <w:color w:val="auto"/>
          <w:sz w:val="28"/>
          <w:highlight w:val="none"/>
        </w:rPr>
      </w:pPr>
      <w:r>
        <w:rPr>
          <w:rFonts w:hint="eastAsia" w:ascii="宋体" w:hAnsi="宋体" w:cs="Times New Roman"/>
          <w:b/>
          <w:color w:val="auto"/>
          <w:sz w:val="28"/>
          <w:highlight w:val="none"/>
        </w:rPr>
        <w:t>采</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购</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人</w:t>
      </w:r>
      <w:r>
        <w:rPr>
          <w:rFonts w:hint="eastAsia" w:ascii="宋体" w:hAnsi="宋体" w:cs="Times New Roman"/>
          <w:b/>
          <w:color w:val="auto"/>
          <w:sz w:val="28"/>
          <w:highlight w:val="none"/>
          <w:lang w:eastAsia="zh-CN"/>
        </w:rPr>
        <w:t>：</w:t>
      </w:r>
      <w:r>
        <w:rPr>
          <w:rFonts w:hint="eastAsia" w:ascii="宋体" w:hAnsi="宋体" w:cs="Times New Roman"/>
          <w:b/>
          <w:color w:val="auto"/>
          <w:sz w:val="28"/>
          <w:highlight w:val="none"/>
          <w:lang w:val="en-US" w:eastAsia="zh-CN"/>
        </w:rPr>
        <w:t xml:space="preserve"> </w:t>
      </w:r>
      <w:r>
        <w:rPr>
          <w:rFonts w:ascii="宋体" w:hAnsi="宋体" w:cs="Times New Roman"/>
          <w:b/>
          <w:color w:val="auto"/>
          <w:sz w:val="28"/>
          <w:highlight w:val="none"/>
          <w:u w:val="single"/>
        </w:rPr>
        <w:t xml:space="preserve">  </w:t>
      </w:r>
      <w:bookmarkStart w:id="0" w:name="unitName"/>
      <w:r>
        <w:rPr>
          <w:rFonts w:ascii="宋体" w:hAnsi="宋体" w:cs="Times New Roman"/>
          <w:b/>
          <w:color w:val="auto"/>
          <w:sz w:val="28"/>
          <w:highlight w:val="none"/>
          <w:u w:val="single"/>
        </w:rPr>
        <w:t>山东石油化工学院</w:t>
      </w:r>
      <w:bookmarkEnd w:id="0"/>
      <w:r>
        <w:rPr>
          <w:rFonts w:ascii="宋体" w:hAnsi="宋体" w:cs="Times New Roman"/>
          <w:b/>
          <w:color w:val="auto"/>
          <w:sz w:val="28"/>
          <w:highlight w:val="none"/>
          <w:u w:val="single"/>
        </w:rPr>
        <w:t xml:space="preserve">   </w:t>
      </w:r>
    </w:p>
    <w:p w14:paraId="633D2524">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供</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应</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商：</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5E076FF9">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采购代理机构</w:t>
      </w:r>
      <w:r>
        <w:rPr>
          <w:rFonts w:hint="eastAsia" w:ascii="宋体" w:hAnsi="宋体" w:cs="Times New Roman"/>
          <w:b/>
          <w:color w:val="auto"/>
          <w:sz w:val="28"/>
          <w:highlight w:val="none"/>
          <w:lang w:eastAsia="zh-CN"/>
        </w:rPr>
        <w:t>：</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6230427A">
      <w:pPr>
        <w:snapToGrid w:val="0"/>
        <w:spacing w:line="360" w:lineRule="auto"/>
        <w:jc w:val="center"/>
        <w:rPr>
          <w:rFonts w:ascii="宋体" w:hAnsi="Times New Roman" w:cs="Times New Roman"/>
          <w:color w:val="auto"/>
          <w:sz w:val="30"/>
          <w:szCs w:val="30"/>
          <w:highlight w:val="none"/>
        </w:rPr>
      </w:pPr>
    </w:p>
    <w:p w14:paraId="43735010">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1D37905F">
      <w:pPr>
        <w:snapToGrid w:val="0"/>
        <w:spacing w:line="360" w:lineRule="auto"/>
        <w:jc w:val="center"/>
        <w:rPr>
          <w:rFonts w:ascii="宋体" w:hAnsi="Times New Roman" w:cs="Times New Roman"/>
          <w:color w:val="auto"/>
          <w:sz w:val="30"/>
          <w:szCs w:val="30"/>
          <w:highlight w:val="none"/>
        </w:rPr>
      </w:pPr>
      <w:r>
        <w:rPr>
          <w:rFonts w:hint="eastAsia" w:ascii="宋体" w:hAnsi="宋体" w:cs="Times New Roman"/>
          <w:color w:val="auto"/>
          <w:sz w:val="30"/>
          <w:szCs w:val="30"/>
          <w:highlight w:val="none"/>
        </w:rPr>
        <w:t>签订时间：</w:t>
      </w:r>
      <w:bookmarkStart w:id="1" w:name="chineseContractDate"/>
      <w:r>
        <w:rPr>
          <w:rFonts w:hint="eastAsia" w:ascii="宋体" w:hAnsi="宋体" w:cs="Times New Roman"/>
          <w:color w:val="auto"/>
          <w:sz w:val="30"/>
          <w:szCs w:val="30"/>
          <w:highlight w:val="none"/>
        </w:rPr>
        <w:t>二〇</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年</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月</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日</w:t>
      </w:r>
      <w:bookmarkEnd w:id="1"/>
      <w:r>
        <w:rPr>
          <w:rFonts w:hint="eastAsia" w:ascii="宋体" w:hAnsi="宋体" w:cs="Times New Roman"/>
          <w:color w:val="auto"/>
          <w:sz w:val="30"/>
          <w:szCs w:val="30"/>
          <w:highlight w:val="none"/>
        </w:rPr>
        <w:t xml:space="preserve"> </w:t>
      </w:r>
    </w:p>
    <w:p w14:paraId="0070C52A">
      <w:pPr>
        <w:widowControl w:val="0"/>
        <w:spacing w:after="120" w:afterLines="0" w:line="360" w:lineRule="auto"/>
        <w:ind w:left="0" w:leftChars="0" w:firstLine="0" w:firstLineChars="0"/>
        <w:jc w:val="both"/>
        <w:rPr>
          <w:rFonts w:ascii="宋体" w:hAnsi="Times New Roman" w:eastAsia="宋体" w:cs="Times New Roman"/>
          <w:b/>
          <w:bCs/>
          <w:color w:val="auto"/>
          <w:kern w:val="2"/>
          <w:sz w:val="32"/>
          <w:szCs w:val="32"/>
          <w:highlight w:val="none"/>
          <w:lang w:val="en-US" w:eastAsia="zh-CN" w:bidi="ar-SA"/>
        </w:rPr>
      </w:pPr>
    </w:p>
    <w:p w14:paraId="5A8341CA">
      <w:pPr>
        <w:rPr>
          <w:rFonts w:ascii="Times New Roman" w:hAnsi="Times New Roman" w:cs="Times New Roman"/>
          <w:color w:val="auto"/>
          <w:highlight w:val="none"/>
        </w:rPr>
      </w:pPr>
    </w:p>
    <w:p w14:paraId="1EA862C7">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hAnsi="Times New Roman" w:cs="宋体"/>
          <w:color w:val="auto"/>
          <w:sz w:val="24"/>
          <w:highlight w:val="none"/>
          <w:u w:val="single"/>
        </w:rPr>
      </w:pPr>
      <w:r>
        <w:rPr>
          <w:rFonts w:hint="eastAsia" w:ascii="宋体" w:hAnsi="宋体" w:cs="宋体"/>
          <w:color w:val="auto"/>
          <w:sz w:val="24"/>
          <w:highlight w:val="none"/>
        </w:rPr>
        <w:t>采购人（全称）：</w:t>
      </w:r>
      <w:r>
        <w:rPr>
          <w:rFonts w:ascii="宋体" w:hAnsi="宋体" w:cs="宋体"/>
          <w:color w:val="auto"/>
          <w:sz w:val="24"/>
          <w:highlight w:val="none"/>
          <w:u w:val="single"/>
        </w:rPr>
        <w:t xml:space="preserve"> </w:t>
      </w:r>
      <w:bookmarkStart w:id="2" w:name="unitName_1"/>
      <w:r>
        <w:rPr>
          <w:rFonts w:ascii="宋体" w:hAnsi="宋体" w:cs="宋体"/>
          <w:color w:val="auto"/>
          <w:sz w:val="24"/>
          <w:highlight w:val="none"/>
          <w:u w:val="single"/>
        </w:rPr>
        <w:t>山东石油化工学院</w:t>
      </w:r>
      <w:bookmarkEnd w:id="2"/>
      <w:r>
        <w:rPr>
          <w:rFonts w:ascii="宋体" w:hAnsi="宋体" w:cs="宋体"/>
          <w:color w:val="auto"/>
          <w:sz w:val="24"/>
          <w:highlight w:val="none"/>
          <w:u w:val="single"/>
        </w:rPr>
        <w:t xml:space="preserve"> </w:t>
      </w:r>
    </w:p>
    <w:p w14:paraId="1E3789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供应商（全称）：</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167C5B9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宋体"/>
          <w:color w:val="auto"/>
          <w:sz w:val="24"/>
          <w:highlight w:val="none"/>
        </w:rPr>
        <w:t>根据《中华人民共和国民法典</w:t>
      </w:r>
      <w:r>
        <w:rPr>
          <w:rFonts w:hint="eastAsia" w:ascii="宋体" w:hAnsi="宋体" w:cs="宋体"/>
          <w:color w:val="auto"/>
          <w:sz w:val="24"/>
          <w:highlight w:val="none"/>
          <w:lang w:eastAsia="zh-CN"/>
        </w:rPr>
        <w:t>》《</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hint="eastAsia" w:ascii="宋体" w:hAnsi="宋体" w:cs="Times New Roman"/>
          <w:color w:val="auto"/>
          <w:sz w:val="24"/>
          <w:highlight w:val="none"/>
          <w:u w:val="single"/>
        </w:rPr>
        <w:t>编号</w:t>
      </w:r>
      <w:r>
        <w:rPr>
          <w:rFonts w:hint="eastAsia" w:ascii="宋体" w:hAnsi="宋体" w:cs="Times New Roman"/>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14:paraId="25ED2D6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一、项目概况</w:t>
      </w:r>
    </w:p>
    <w:p w14:paraId="141E7055">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A64ADC4">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lang w:val="en-US" w:eastAsia="zh-CN"/>
        </w:rPr>
        <w:t>山东石油化工学院</w:t>
      </w:r>
    </w:p>
    <w:p w14:paraId="389C15D9">
      <w:pPr>
        <w:widowControl/>
        <w:spacing w:line="360" w:lineRule="auto"/>
        <w:ind w:firstLine="480" w:firstLineChars="200"/>
        <w:jc w:val="left"/>
        <w:rPr>
          <w:rFonts w:hint="eastAsia" w:ascii="宋体" w:hAnsi="Times New Roman" w:eastAsia="宋体" w:cs="仿宋_GB2312"/>
          <w:color w:val="auto"/>
          <w:kern w:val="0"/>
          <w:sz w:val="24"/>
          <w:highlight w:val="none"/>
          <w:u w:val="single"/>
          <w:lang w:eastAsia="zh-CN"/>
        </w:rPr>
      </w:pPr>
      <w:r>
        <w:rPr>
          <w:rFonts w:ascii="宋体" w:hAnsi="宋体" w:cs="仿宋_GB2312"/>
          <w:color w:val="auto"/>
          <w:kern w:val="0"/>
          <w:sz w:val="24"/>
          <w:highlight w:val="none"/>
        </w:rPr>
        <w:t>3</w:t>
      </w:r>
      <w:r>
        <w:rPr>
          <w:rFonts w:ascii="宋体" w:hAnsi="Times New Roman"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45037BA0">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二、供货期：</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25BAD0E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三、质量标准</w:t>
      </w:r>
      <w:r>
        <w:rPr>
          <w:rFonts w:hint="eastAsia" w:ascii="宋体" w:hAnsi="Times New Roman" w:cs="仿宋_GB2312"/>
          <w:color w:val="auto"/>
          <w:kern w:val="0"/>
          <w:sz w:val="24"/>
          <w:highlight w:val="none"/>
        </w:rPr>
        <w:t>：</w:t>
      </w:r>
      <w:r>
        <w:rPr>
          <w:rFonts w:hint="eastAsia" w:ascii="宋体" w:hAnsi="宋体" w:cs="仿宋_GB2312"/>
          <w:color w:val="auto"/>
          <w:kern w:val="0"/>
          <w:sz w:val="24"/>
          <w:highlight w:val="none"/>
        </w:rPr>
        <w:t>符合</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标准。</w:t>
      </w:r>
    </w:p>
    <w:p w14:paraId="7E22DF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14:paraId="6690E03A">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14:paraId="66412A87">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14:paraId="357031FF">
      <w:pPr>
        <w:widowControl/>
        <w:numPr>
          <w:ilvl w:val="0"/>
          <w:numId w:val="0"/>
        </w:numPr>
        <w:spacing w:line="360" w:lineRule="auto"/>
        <w:ind w:firstLine="480" w:firstLineChars="200"/>
        <w:jc w:val="left"/>
        <w:rPr>
          <w:rFonts w:ascii="Times New Roman" w:hAnsi="Times New Roman" w:cs="Times New Roman"/>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14:paraId="73E4131B">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14:paraId="12B390C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五、项目经理</w:t>
      </w:r>
    </w:p>
    <w:p w14:paraId="628EFDB9">
      <w:pPr>
        <w:widowControl/>
        <w:spacing w:line="360" w:lineRule="auto"/>
        <w:ind w:firstLine="480" w:firstLineChars="200"/>
        <w:jc w:val="left"/>
        <w:rPr>
          <w:rFonts w:hint="default" w:ascii="宋体" w:hAnsi="Times New Roman" w:eastAsia="宋体" w:cs="仿宋_GB2312"/>
          <w:color w:val="auto"/>
          <w:kern w:val="0"/>
          <w:sz w:val="24"/>
          <w:highlight w:val="none"/>
          <w:lang w:val="en-US" w:eastAsia="zh-CN"/>
        </w:rPr>
      </w:pPr>
      <w:r>
        <w:rPr>
          <w:rFonts w:hint="eastAsia" w:ascii="宋体" w:hAnsi="宋体" w:cs="仿宋_GB2312"/>
          <w:color w:val="auto"/>
          <w:kern w:val="0"/>
          <w:sz w:val="24"/>
          <w:highlight w:val="none"/>
        </w:rPr>
        <w:t>供应商项目经理：</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none"/>
          <w:lang w:val="en-US" w:eastAsia="zh-CN"/>
        </w:rPr>
        <w:t>联系电话：</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p>
    <w:p w14:paraId="38C351E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3B82C06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14:paraId="1500220E">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7E8F0210">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55F89B2E">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14:paraId="5C9AA269">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□其他支付方式：</w:t>
      </w:r>
      <w:r>
        <w:rPr>
          <w:rFonts w:hint="eastAsia" w:ascii="宋体" w:hAnsi="宋体" w:cs="宋体"/>
          <w:color w:val="auto"/>
          <w:sz w:val="24"/>
          <w:highlight w:val="none"/>
          <w:u w:val="single"/>
        </w:rPr>
        <w:t xml:space="preserve">                                                 </w:t>
      </w:r>
    </w:p>
    <w:p w14:paraId="52A2A806">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6F35FA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八、合同融资事项</w:t>
      </w:r>
    </w:p>
    <w:p w14:paraId="5AB99A0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B38766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九、合同文件构成</w:t>
      </w:r>
    </w:p>
    <w:p w14:paraId="1CAFB16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本协议书与下列文件一起构成合同文件：</w:t>
      </w:r>
    </w:p>
    <w:p w14:paraId="4C72B8DE">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14:paraId="1832CC6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磋商文件和响应文件</w:t>
      </w:r>
      <w:r>
        <w:rPr>
          <w:rFonts w:hint="eastAsia" w:ascii="宋体" w:hAnsi="宋体" w:cs="仿宋_GB2312"/>
          <w:color w:val="auto"/>
          <w:kern w:val="0"/>
          <w:sz w:val="24"/>
          <w:highlight w:val="none"/>
        </w:rPr>
        <w:t>；</w:t>
      </w:r>
      <w:r>
        <w:rPr>
          <w:rFonts w:ascii="宋体" w:hAnsi="宋体" w:cs="仿宋_GB2312"/>
          <w:color w:val="auto"/>
          <w:kern w:val="0"/>
          <w:sz w:val="24"/>
          <w:highlight w:val="none"/>
        </w:rPr>
        <w:t xml:space="preserve"> </w:t>
      </w:r>
    </w:p>
    <w:p w14:paraId="3333AC1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）合同条款；</w:t>
      </w:r>
    </w:p>
    <w:p w14:paraId="6C63327B">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）技术标准和要求；</w:t>
      </w:r>
    </w:p>
    <w:p w14:paraId="04888DF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14:paraId="70D7C44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）供货清单及报价表；</w:t>
      </w:r>
    </w:p>
    <w:p w14:paraId="3EB7CE61">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p>
    <w:p w14:paraId="4826667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在合同订立及履行过程中形成的，且经双</w:t>
      </w:r>
      <w:r>
        <w:rPr>
          <w:rFonts w:hint="eastAsia" w:ascii="宋体" w:hAnsi="宋体" w:cs="宋体"/>
          <w:color w:val="auto"/>
          <w:sz w:val="24"/>
          <w:highlight w:val="none"/>
        </w:rPr>
        <w:t>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w:t>
      </w:r>
      <w:r>
        <w:rPr>
          <w:rFonts w:hint="eastAsia" w:ascii="宋体" w:hAnsi="宋体" w:cs="仿宋_GB2312"/>
          <w:color w:val="auto"/>
          <w:kern w:val="0"/>
          <w:sz w:val="24"/>
          <w:highlight w:val="none"/>
        </w:rPr>
        <w:t>认与合同有关的文件均构成合同文件组成部分。</w:t>
      </w:r>
    </w:p>
    <w:p w14:paraId="64241EB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w:t>
      </w:r>
      <w:r>
        <w:rPr>
          <w:rFonts w:hint="eastAsia" w:ascii="宋体" w:hAnsi="宋体" w:cs="仿宋_GB2312"/>
          <w:color w:val="auto"/>
          <w:kern w:val="0"/>
          <w:sz w:val="24"/>
          <w:highlight w:val="none"/>
          <w:lang w:val="en-US" w:eastAsia="zh-CN"/>
        </w:rPr>
        <w:t>书面</w:t>
      </w:r>
      <w:r>
        <w:rPr>
          <w:rFonts w:hint="eastAsia" w:ascii="宋体" w:hAnsi="宋体" w:cs="仿宋_GB2312"/>
          <w:color w:val="auto"/>
          <w:kern w:val="0"/>
          <w:sz w:val="24"/>
          <w:highlight w:val="none"/>
        </w:rPr>
        <w:t>补充和修改，属于同一类内容的文件，应以最新签署的为准。专用合同条款及其附件须经合同当事人签字或盖章。</w:t>
      </w:r>
    </w:p>
    <w:p w14:paraId="518ADD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十、承诺</w:t>
      </w:r>
    </w:p>
    <w:p w14:paraId="082767F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14:paraId="6B8F39A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14:paraId="43859EB1">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14:paraId="0D2CF6E9">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val="en-US" w:eastAsia="zh-CN"/>
        </w:rPr>
        <w:t>时间及</w:t>
      </w:r>
      <w:r>
        <w:rPr>
          <w:rFonts w:hint="eastAsia" w:ascii="宋体" w:hAnsi="宋体" w:cs="仿宋_GB2312"/>
          <w:color w:val="auto"/>
          <w:kern w:val="0"/>
          <w:sz w:val="24"/>
          <w:highlight w:val="none"/>
        </w:rPr>
        <w:t>地点</w:t>
      </w:r>
    </w:p>
    <w:p w14:paraId="5D98C40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年    月    日</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在</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山东石油化工学院</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4855A3D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14:paraId="6A9E006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7843DFE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14:paraId="12F23D0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双方签字盖章后</w:t>
      </w:r>
      <w:r>
        <w:rPr>
          <w:rFonts w:hint="eastAsia" w:ascii="宋体" w:hAnsi="宋体" w:cs="仿宋_GB2312"/>
          <w:color w:val="auto"/>
          <w:kern w:val="0"/>
          <w:sz w:val="24"/>
          <w:highlight w:val="none"/>
        </w:rPr>
        <w:t>生效。</w:t>
      </w:r>
    </w:p>
    <w:p w14:paraId="6A97C28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14:paraId="3345728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8"/>
        <w:tblpPr w:leftFromText="180" w:rightFromText="180" w:vertAnchor="text" w:horzAnchor="page" w:tblpXSpec="center" w:tblpY="175"/>
        <w:tblOverlap w:val="never"/>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6A44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4575" w:type="dxa"/>
            <w:noWrap w:val="0"/>
            <w:vAlign w:val="center"/>
          </w:tcPr>
          <w:p w14:paraId="2C9C1D6F">
            <w:pPr>
              <w:widowControl w:val="0"/>
              <w:spacing w:after="120"/>
              <w:ind w:firstLine="560"/>
              <w:jc w:val="both"/>
              <w:rPr>
                <w:rFonts w:ascii="宋体" w:hAnsi="宋体" w:eastAsia="宋体" w:cs="宋体"/>
                <w:color w:val="auto"/>
                <w:kern w:val="2"/>
                <w:sz w:val="24"/>
                <w:szCs w:val="24"/>
                <w:highlight w:val="none"/>
                <w:lang w:val="en-US" w:eastAsia="zh-CN" w:bidi="ar-SA"/>
              </w:rPr>
            </w:pPr>
          </w:p>
          <w:p w14:paraId="202CA870">
            <w:pPr>
              <w:widowControl w:val="0"/>
              <w:spacing w:after="120"/>
              <w:ind w:firstLine="56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采购人：（公章）山东石油化工学院</w:t>
            </w:r>
          </w:p>
          <w:p w14:paraId="4BADD13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240" w:type="dxa"/>
            <w:noWrap w:val="0"/>
            <w:vAlign w:val="center"/>
          </w:tcPr>
          <w:p w14:paraId="3CF5C0AD">
            <w:pPr>
              <w:spacing w:line="360" w:lineRule="auto"/>
              <w:ind w:left="-2" w:leftChars="-1"/>
              <w:rPr>
                <w:rFonts w:ascii="宋体" w:hAnsi="宋体" w:cs="宋体"/>
                <w:color w:val="auto"/>
                <w:sz w:val="24"/>
                <w:highlight w:val="none"/>
              </w:rPr>
            </w:pPr>
          </w:p>
        </w:tc>
        <w:tc>
          <w:tcPr>
            <w:tcW w:w="5203" w:type="dxa"/>
            <w:noWrap w:val="0"/>
            <w:vAlign w:val="center"/>
          </w:tcPr>
          <w:p w14:paraId="02463E95">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w:t>
            </w:r>
          </w:p>
        </w:tc>
      </w:tr>
      <w:tr w14:paraId="290F3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4575" w:type="dxa"/>
            <w:noWrap w:val="0"/>
            <w:vAlign w:val="center"/>
          </w:tcPr>
          <w:p w14:paraId="7F842570">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232E132A">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（签字）</w:t>
            </w:r>
          </w:p>
        </w:tc>
        <w:tc>
          <w:tcPr>
            <w:tcW w:w="240" w:type="dxa"/>
            <w:noWrap w:val="0"/>
            <w:vAlign w:val="center"/>
          </w:tcPr>
          <w:p w14:paraId="262B7F31">
            <w:pPr>
              <w:spacing w:line="360" w:lineRule="auto"/>
              <w:ind w:left="-2" w:leftChars="-1"/>
              <w:rPr>
                <w:rFonts w:ascii="宋体" w:hAnsi="宋体" w:cs="宋体"/>
                <w:color w:val="auto"/>
                <w:sz w:val="24"/>
                <w:highlight w:val="none"/>
              </w:rPr>
            </w:pPr>
          </w:p>
        </w:tc>
        <w:tc>
          <w:tcPr>
            <w:tcW w:w="5203" w:type="dxa"/>
            <w:noWrap w:val="0"/>
            <w:vAlign w:val="center"/>
          </w:tcPr>
          <w:p w14:paraId="5ADA9E1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6ED48414">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（签字）</w:t>
            </w:r>
          </w:p>
        </w:tc>
      </w:tr>
      <w:tr w14:paraId="7E2D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7E89F08">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住所： </w:t>
            </w:r>
            <w:bookmarkStart w:id="3" w:name="unitAddress"/>
            <w:bookmarkEnd w:id="3"/>
          </w:p>
        </w:tc>
        <w:tc>
          <w:tcPr>
            <w:tcW w:w="240" w:type="dxa"/>
            <w:noWrap w:val="0"/>
            <w:vAlign w:val="center"/>
          </w:tcPr>
          <w:p w14:paraId="2ECD6484">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0859017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p>
        </w:tc>
      </w:tr>
      <w:tr w14:paraId="2DAB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noWrap w:val="0"/>
            <w:vAlign w:val="center"/>
          </w:tcPr>
          <w:p w14:paraId="042EB0E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c>
          <w:tcPr>
            <w:tcW w:w="240" w:type="dxa"/>
            <w:noWrap w:val="0"/>
            <w:vAlign w:val="center"/>
          </w:tcPr>
          <w:p w14:paraId="0535AA46">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6FA83C9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r>
      <w:tr w14:paraId="13280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29F81FD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c>
          <w:tcPr>
            <w:tcW w:w="240" w:type="dxa"/>
            <w:noWrap w:val="0"/>
            <w:vAlign w:val="center"/>
          </w:tcPr>
          <w:p w14:paraId="4B48110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121F0F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r>
      <w:tr w14:paraId="71AD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694B72D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c>
          <w:tcPr>
            <w:tcW w:w="240" w:type="dxa"/>
            <w:noWrap w:val="0"/>
            <w:vAlign w:val="center"/>
          </w:tcPr>
          <w:p w14:paraId="28DBE408">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7658DFC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r>
      <w:tr w14:paraId="7521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A88F64C">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c>
          <w:tcPr>
            <w:tcW w:w="240" w:type="dxa"/>
            <w:noWrap w:val="0"/>
            <w:vAlign w:val="center"/>
          </w:tcPr>
          <w:p w14:paraId="0D5D046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3842343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r>
      <w:tr w14:paraId="0485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09DFC4C9">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c>
          <w:tcPr>
            <w:tcW w:w="240" w:type="dxa"/>
            <w:noWrap w:val="0"/>
            <w:vAlign w:val="center"/>
          </w:tcPr>
          <w:p w14:paraId="79984727">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8E7E746">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r>
    </w:tbl>
    <w:p w14:paraId="356BE197">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7DFCE7AE">
      <w:pPr>
        <w:widowControl/>
        <w:jc w:val="left"/>
        <w:rPr>
          <w:rFonts w:ascii="宋体" w:hAnsi="Times New Roman" w:cs="宋体"/>
          <w:color w:val="auto"/>
          <w:sz w:val="24"/>
          <w:highlight w:val="none"/>
        </w:rPr>
      </w:pPr>
    </w:p>
    <w:p w14:paraId="22A7B036">
      <w:pPr>
        <w:pStyle w:val="10"/>
        <w:rPr>
          <w:rFonts w:ascii="宋体" w:hAnsi="Times New Roman" w:cs="宋体"/>
          <w:color w:val="auto"/>
          <w:sz w:val="24"/>
          <w:highlight w:val="none"/>
        </w:rPr>
      </w:pPr>
    </w:p>
    <w:p w14:paraId="664AB191">
      <w:pPr>
        <w:pStyle w:val="10"/>
        <w:rPr>
          <w:rFonts w:ascii="宋体" w:hAnsi="Times New Roman" w:cs="宋体"/>
          <w:color w:val="auto"/>
          <w:sz w:val="24"/>
          <w:highlight w:val="none"/>
        </w:rPr>
      </w:pPr>
    </w:p>
    <w:p w14:paraId="0F1B343E">
      <w:pPr>
        <w:pStyle w:val="10"/>
        <w:rPr>
          <w:rFonts w:ascii="宋体" w:hAnsi="Times New Roman" w:cs="宋体"/>
          <w:color w:val="auto"/>
          <w:sz w:val="24"/>
          <w:highlight w:val="none"/>
        </w:rPr>
      </w:pPr>
    </w:p>
    <w:p w14:paraId="769A7CBE">
      <w:pPr>
        <w:pStyle w:val="10"/>
        <w:rPr>
          <w:rFonts w:ascii="宋体" w:hAnsi="Times New Roman" w:cs="宋体"/>
          <w:color w:val="auto"/>
          <w:sz w:val="24"/>
          <w:highlight w:val="none"/>
        </w:rPr>
      </w:pPr>
    </w:p>
    <w:p w14:paraId="63635F0D">
      <w:pPr>
        <w:pStyle w:val="10"/>
        <w:rPr>
          <w:rFonts w:ascii="宋体" w:hAnsi="Times New Roman" w:cs="宋体"/>
          <w:color w:val="auto"/>
          <w:sz w:val="24"/>
          <w:highlight w:val="none"/>
        </w:rPr>
      </w:pPr>
    </w:p>
    <w:p w14:paraId="39EA09DE">
      <w:pPr>
        <w:pStyle w:val="10"/>
        <w:rPr>
          <w:rFonts w:ascii="宋体" w:hAnsi="Times New Roman" w:cs="宋体"/>
          <w:color w:val="auto"/>
          <w:sz w:val="24"/>
          <w:highlight w:val="none"/>
        </w:rPr>
      </w:pPr>
    </w:p>
    <w:p w14:paraId="30AB8E1A">
      <w:pPr>
        <w:pStyle w:val="10"/>
        <w:rPr>
          <w:rFonts w:ascii="宋体" w:hAnsi="Times New Roman" w:cs="宋体"/>
          <w:color w:val="auto"/>
          <w:sz w:val="24"/>
          <w:highlight w:val="none"/>
        </w:rPr>
      </w:pPr>
    </w:p>
    <w:p w14:paraId="4E5FB121">
      <w:pPr>
        <w:pStyle w:val="10"/>
        <w:rPr>
          <w:rFonts w:ascii="宋体" w:hAnsi="Times New Roman" w:cs="宋体"/>
          <w:color w:val="auto"/>
          <w:sz w:val="24"/>
          <w:highlight w:val="none"/>
        </w:rPr>
      </w:pPr>
    </w:p>
    <w:p w14:paraId="7C203E12">
      <w:pPr>
        <w:pStyle w:val="10"/>
        <w:rPr>
          <w:rFonts w:ascii="宋体" w:hAnsi="Times New Roman" w:cs="宋体"/>
          <w:color w:val="auto"/>
          <w:sz w:val="24"/>
          <w:highlight w:val="none"/>
        </w:rPr>
      </w:pPr>
    </w:p>
    <w:p w14:paraId="3CC8E136">
      <w:pPr>
        <w:pStyle w:val="10"/>
        <w:rPr>
          <w:rFonts w:ascii="宋体" w:hAnsi="Times New Roman" w:cs="宋体"/>
          <w:color w:val="auto"/>
          <w:sz w:val="24"/>
          <w:highlight w:val="none"/>
        </w:rPr>
      </w:pPr>
    </w:p>
    <w:p w14:paraId="6C7170AB">
      <w:pPr>
        <w:pStyle w:val="10"/>
        <w:rPr>
          <w:rFonts w:ascii="宋体" w:hAnsi="Times New Roman" w:cs="宋体"/>
          <w:color w:val="auto"/>
          <w:sz w:val="24"/>
          <w:highlight w:val="none"/>
        </w:rPr>
      </w:pPr>
    </w:p>
    <w:p w14:paraId="4F4412EB">
      <w:pPr>
        <w:pStyle w:val="10"/>
        <w:rPr>
          <w:rFonts w:ascii="宋体" w:hAnsi="Times New Roman" w:cs="宋体"/>
          <w:color w:val="auto"/>
          <w:sz w:val="24"/>
          <w:highlight w:val="none"/>
        </w:rPr>
      </w:pPr>
    </w:p>
    <w:p w14:paraId="1A5C5255">
      <w:pPr>
        <w:pStyle w:val="10"/>
        <w:rPr>
          <w:rFonts w:ascii="宋体" w:hAnsi="Times New Roman" w:cs="宋体"/>
          <w:color w:val="auto"/>
          <w:sz w:val="24"/>
          <w:highlight w:val="none"/>
        </w:rPr>
      </w:pPr>
    </w:p>
    <w:p w14:paraId="1DFBEBA4">
      <w:pPr>
        <w:pStyle w:val="10"/>
        <w:rPr>
          <w:rFonts w:ascii="宋体" w:hAnsi="Times New Roman" w:cs="宋体"/>
          <w:color w:val="auto"/>
          <w:sz w:val="24"/>
          <w:highlight w:val="none"/>
        </w:rPr>
      </w:pPr>
    </w:p>
    <w:p w14:paraId="4F02CE1D">
      <w:pPr>
        <w:pStyle w:val="10"/>
        <w:rPr>
          <w:rFonts w:ascii="宋体" w:hAnsi="Times New Roman" w:cs="宋体"/>
          <w:color w:val="auto"/>
          <w:sz w:val="24"/>
          <w:highlight w:val="none"/>
        </w:rPr>
      </w:pPr>
    </w:p>
    <w:p w14:paraId="14E13CD2">
      <w:pPr>
        <w:pStyle w:val="10"/>
        <w:rPr>
          <w:rFonts w:ascii="宋体" w:hAnsi="Times New Roman" w:cs="宋体"/>
          <w:color w:val="auto"/>
          <w:sz w:val="24"/>
          <w:highlight w:val="none"/>
        </w:rPr>
      </w:pPr>
    </w:p>
    <w:p w14:paraId="3D05A5B7">
      <w:pPr>
        <w:pStyle w:val="10"/>
        <w:rPr>
          <w:rFonts w:ascii="宋体" w:hAnsi="Times New Roman" w:cs="宋体"/>
          <w:color w:val="auto"/>
          <w:sz w:val="24"/>
          <w:highlight w:val="none"/>
        </w:rPr>
      </w:pPr>
    </w:p>
    <w:p w14:paraId="0E58EFB7">
      <w:pPr>
        <w:widowControl/>
        <w:jc w:val="left"/>
        <w:rPr>
          <w:rFonts w:ascii="宋体" w:hAnsi="Times New Roman" w:cs="宋体"/>
          <w:color w:val="auto"/>
          <w:sz w:val="24"/>
          <w:highlight w:val="none"/>
        </w:rPr>
      </w:pPr>
    </w:p>
    <w:p w14:paraId="538930A6">
      <w:pPr>
        <w:spacing w:line="360" w:lineRule="auto"/>
        <w:jc w:val="center"/>
        <w:rPr>
          <w:rFonts w:ascii="宋体" w:hAnsi="Times New Roman" w:cs="宋体"/>
          <w:color w:val="auto"/>
          <w:sz w:val="24"/>
          <w:highlight w:val="none"/>
        </w:rPr>
      </w:pPr>
      <w:r>
        <w:rPr>
          <w:rFonts w:hint="eastAsia" w:ascii="宋体" w:hAnsi="宋体" w:cs="宋体"/>
          <w:color w:val="auto"/>
          <w:sz w:val="24"/>
          <w:highlight w:val="none"/>
        </w:rPr>
        <w:t>合同条款</w:t>
      </w:r>
    </w:p>
    <w:p w14:paraId="12E5B8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14:paraId="670B819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14:paraId="7BD65B6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《设备清单》所列品种和规格供货，最终以经采购人验收合格实际数量为准。</w:t>
      </w:r>
    </w:p>
    <w:p w14:paraId="71C73EB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14:paraId="0CB6CB8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14:paraId="148FD1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14:paraId="6EC5200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hint="eastAsia" w:ascii="宋体" w:hAnsi="宋体" w:cs="宋体"/>
          <w:color w:val="auto"/>
          <w:sz w:val="24"/>
          <w:highlight w:val="none"/>
          <w:u w:val="single"/>
        </w:rPr>
        <w:t>（</w:t>
      </w:r>
      <w:r>
        <w:rPr>
          <w:rFonts w:ascii="宋体" w:hAnsi="宋体" w:cs="宋体"/>
          <w:color w:val="auto"/>
          <w:sz w:val="24"/>
          <w:highlight w:val="none"/>
          <w:u w:val="single"/>
        </w:rPr>
        <w:t>1</w:t>
      </w:r>
      <w:r>
        <w:rPr>
          <w:rFonts w:hint="eastAsia" w:ascii="宋体" w:hAnsi="宋体" w:cs="宋体"/>
          <w:color w:val="auto"/>
          <w:sz w:val="24"/>
          <w:highlight w:val="none"/>
          <w:u w:val="single"/>
        </w:rPr>
        <w:t>）</w:t>
      </w:r>
      <w:r>
        <w:rPr>
          <w:rFonts w:hint="eastAsia" w:ascii="宋体" w:hAnsi="宋体" w:cs="宋体"/>
          <w:color w:val="auto"/>
          <w:sz w:val="24"/>
          <w:highlight w:val="none"/>
        </w:rPr>
        <w:t>种办法进行调整。</w:t>
      </w:r>
    </w:p>
    <w:p w14:paraId="1F9FB90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14:paraId="7FE78C3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w:t>
      </w:r>
      <w:r>
        <w:rPr>
          <w:rFonts w:hint="eastAsia" w:ascii="宋体" w:hAnsi="宋体" w:cs="宋体"/>
          <w:color w:val="auto"/>
          <w:sz w:val="24"/>
          <w:highlight w:val="none"/>
          <w:u w:val="single"/>
        </w:rPr>
        <w:t xml:space="preserve"> 不调整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ascii="宋体" w:hAnsi="宋体" w:cs="宋体"/>
          <w:color w:val="auto"/>
          <w:sz w:val="24"/>
          <w:highlight w:val="none"/>
        </w:rPr>
        <w:t xml:space="preserve">  </w:t>
      </w:r>
    </w:p>
    <w:p w14:paraId="06C71E4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14:paraId="500E9EF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14:paraId="1A8AA3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7B058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14:paraId="3D17B9D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w:t>
      </w:r>
      <w:r>
        <w:rPr>
          <w:rFonts w:hint="eastAsia" w:ascii="宋体" w:hAnsi="宋体" w:cs="宋体"/>
          <w:color w:val="auto"/>
          <w:sz w:val="24"/>
          <w:highlight w:val="none"/>
          <w:lang w:val="en-US" w:eastAsia="zh-CN"/>
        </w:rPr>
        <w:t>保</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为</w:t>
      </w:r>
      <w:r>
        <w:rPr>
          <w:rFonts w:hint="eastAsia" w:ascii="宋体" w:hAnsi="宋体" w:cs="宋体"/>
          <w:color w:val="auto"/>
          <w:sz w:val="24"/>
          <w:highlight w:val="none"/>
        </w:rPr>
        <w:t>自验收合格之日起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年。</w:t>
      </w:r>
    </w:p>
    <w:p w14:paraId="609357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日内给予书面答复。如有必要，供应商在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14:paraId="3233079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2.6 </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p>
    <w:p w14:paraId="1B805BC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质量保证期内，如因供应商产品质量导致出现项目质量问题，由此造成的一切损失由供应商承担。</w:t>
      </w:r>
    </w:p>
    <w:p w14:paraId="3CC6557C">
      <w:pPr>
        <w:widowControl w:val="0"/>
        <w:spacing w:after="120"/>
        <w:ind w:firstLine="480" w:firstLineChars="200"/>
        <w:jc w:val="both"/>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 其他质量要求：</w:t>
      </w:r>
      <w:r>
        <w:rPr>
          <w:rFonts w:hint="eastAsia" w:ascii="宋体" w:hAnsi="宋体" w:eastAsia="宋体" w:cs="宋体"/>
          <w:color w:val="auto"/>
          <w:kern w:val="2"/>
          <w:sz w:val="24"/>
          <w:szCs w:val="24"/>
          <w:highlight w:val="none"/>
          <w:u w:val="single"/>
          <w:lang w:val="en-US" w:eastAsia="zh-CN" w:bidi="ar-SA"/>
        </w:rPr>
        <w:t xml:space="preserve">                   。</w:t>
      </w:r>
    </w:p>
    <w:p w14:paraId="204660E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及地点</w:t>
      </w:r>
    </w:p>
    <w:p w14:paraId="376D32C3">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按采购人要求 </w:t>
      </w:r>
      <w:r>
        <w:rPr>
          <w:rFonts w:hint="eastAsia" w:ascii="宋体" w:hAnsi="宋体" w:cs="宋体"/>
          <w:color w:val="auto"/>
          <w:sz w:val="24"/>
          <w:highlight w:val="none"/>
        </w:rPr>
        <w:t>在运输、装卸过程中发生的安全事故责任，供应商自行承担。</w:t>
      </w:r>
    </w:p>
    <w:p w14:paraId="08834F69">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w:t>
      </w:r>
      <w:r>
        <w:rPr>
          <w:rFonts w:hint="eastAsia" w:ascii="宋体" w:hAnsi="宋体" w:cs="宋体"/>
          <w:color w:val="auto"/>
          <w:sz w:val="24"/>
          <w:highlight w:val="none"/>
          <w:lang w:val="en-US" w:eastAsia="zh-CN"/>
        </w:rPr>
        <w:t>运输及其他相关</w:t>
      </w:r>
      <w:r>
        <w:rPr>
          <w:rFonts w:hint="eastAsia" w:ascii="宋体" w:hAnsi="宋体" w:cs="宋体"/>
          <w:color w:val="auto"/>
          <w:sz w:val="24"/>
          <w:highlight w:val="none"/>
        </w:rPr>
        <w:t>费用。</w:t>
      </w:r>
    </w:p>
    <w:p w14:paraId="4CD1CCBA">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3.3交货时间：合同生效后于     年     月     日前交货。</w:t>
      </w:r>
    </w:p>
    <w:p w14:paraId="4DC3FC65">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3.4 风险负担：货物毁损、灭失的风险在该货物通过双方验收交付前由供应商承担，通过验收交付后由采购人承担；因质量问题采购人拒收的，风险由供应商承担。</w:t>
      </w:r>
    </w:p>
    <w:p w14:paraId="6CAE830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14:paraId="4CFDA53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数量验收：双方在交货现场以过磅、点数、检尺等约定方式进行数量验收，采购人应保证设备随到随验。供应商应对在采购人现场的计量数据进行确认。</w:t>
      </w:r>
    </w:p>
    <w:p w14:paraId="03751FD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14:paraId="542F20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14:paraId="670C96A6">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5F14E3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w:t>
      </w:r>
      <w:r>
        <w:rPr>
          <w:rFonts w:hint="eastAsia" w:ascii="宋体" w:hAnsi="宋体" w:cs="宋体"/>
          <w:color w:val="auto"/>
          <w:sz w:val="24"/>
          <w:highlight w:val="none"/>
          <w:lang w:val="en-US" w:eastAsia="zh-CN"/>
        </w:rPr>
        <w:t>盖章的</w:t>
      </w:r>
      <w:r>
        <w:rPr>
          <w:rFonts w:hint="eastAsia" w:ascii="宋体" w:hAnsi="宋体" w:cs="宋体"/>
          <w:color w:val="auto"/>
          <w:sz w:val="24"/>
          <w:highlight w:val="none"/>
        </w:rPr>
        <w:t>签收单作为最终结算依据。</w:t>
      </w:r>
    </w:p>
    <w:p w14:paraId="360BB2C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14:paraId="30701A4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w:t>
      </w:r>
      <w:r>
        <w:rPr>
          <w:rFonts w:hint="eastAsia" w:ascii="宋体" w:hAnsi="宋体" w:cs="宋体"/>
          <w:color w:val="auto"/>
          <w:sz w:val="24"/>
          <w:highlight w:val="none"/>
          <w:lang w:eastAsia="zh-CN"/>
        </w:rPr>
        <w:t>接到</w:t>
      </w:r>
      <w:r>
        <w:rPr>
          <w:rFonts w:hint="eastAsia" w:ascii="宋体" w:hAnsi="宋体" w:cs="宋体"/>
          <w:color w:val="auto"/>
          <w:sz w:val="24"/>
          <w:highlight w:val="none"/>
        </w:rPr>
        <w:t>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14:paraId="02579D6B">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14:paraId="7DFAF39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14:paraId="04362EE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14:paraId="051F8D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5.1安全文明施工</w:t>
      </w:r>
    </w:p>
    <w:p w14:paraId="3B7670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5.1.1 项目安全生产的达标目标及相应事项的约定：</w:t>
      </w:r>
      <w:r>
        <w:rPr>
          <w:rFonts w:hint="eastAsia" w:ascii="宋体" w:hAnsi="宋体" w:cs="宋体"/>
          <w:color w:val="auto"/>
          <w:sz w:val="24"/>
          <w:highlight w:val="none"/>
          <w:u w:val="single"/>
        </w:rPr>
        <w:t>按相关规定执行</w:t>
      </w:r>
    </w:p>
    <w:p w14:paraId="72DB36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文明施工</w:t>
      </w:r>
    </w:p>
    <w:p w14:paraId="58FDF8B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合同当事人对文明施工的要求：</w:t>
      </w:r>
      <w:r>
        <w:rPr>
          <w:rFonts w:hint="eastAsia" w:ascii="宋体" w:hAnsi="宋体" w:cs="宋体"/>
          <w:color w:val="auto"/>
          <w:sz w:val="24"/>
          <w:highlight w:val="none"/>
          <w:u w:val="single"/>
        </w:rPr>
        <w:t>按相关规定执行</w:t>
      </w:r>
      <w:r>
        <w:rPr>
          <w:rFonts w:hint="eastAsia" w:ascii="宋体" w:hAnsi="宋体" w:cs="宋体"/>
          <w:color w:val="auto"/>
          <w:sz w:val="24"/>
          <w:highlight w:val="none"/>
          <w:u w:val="single"/>
          <w:lang w:val="en-US" w:eastAsia="zh-CN"/>
        </w:rPr>
        <w:t xml:space="preserve"> </w:t>
      </w:r>
    </w:p>
    <w:p w14:paraId="009FD148">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5.1.3 供应商负责在设备供货、指导安装、调试、售后服务整个过程中现场全部人员、设备的安全。供货服务期间发生的一切安全事故，由供应商承担全部责任，并承担由此发生的一切费用。</w:t>
      </w:r>
    </w:p>
    <w:p w14:paraId="60CADDD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针对施工现场情况及迎检等需要，应采取不同的防护措施，费用自行承担。</w:t>
      </w:r>
    </w:p>
    <w:p w14:paraId="1B3B9CA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14:paraId="62AFEF8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289E3D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6.2 </w:t>
      </w:r>
      <w:r>
        <w:rPr>
          <w:rFonts w:hint="eastAsia" w:ascii="宋体" w:hAnsi="宋体" w:cs="宋体"/>
          <w:color w:val="auto"/>
          <w:sz w:val="24"/>
          <w:highlight w:val="none"/>
        </w:rPr>
        <w:t>扣回预付款的时间、比例</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ascii="宋体" w:hAnsi="宋体" w:cs="宋体"/>
          <w:color w:val="auto"/>
          <w:sz w:val="24"/>
          <w:highlight w:val="none"/>
        </w:rPr>
        <w:t xml:space="preserve"> </w:t>
      </w:r>
    </w:p>
    <w:p w14:paraId="4ED392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7．货款支付：</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1226F029">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的增值税发票，否则采购人有权拒绝支付货款且不构成违约。</w:t>
      </w:r>
    </w:p>
    <w:p w14:paraId="25A9CCA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货款支付方式可选择银行转账支票、网银转账、银行承兑汇票等常规支付方式的付款方式，具体付款方式以双方每次付款前协商确定为准。</w:t>
      </w:r>
    </w:p>
    <w:p w14:paraId="321E813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其他</w:t>
      </w:r>
    </w:p>
    <w:p w14:paraId="6E23C43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14:paraId="1940A77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14:paraId="5B53AEE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14:paraId="395BB0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由于项目变更，采购人向供应商提出书面合同变更，供应商应予以接受。双方共同修订的合同条款，构成本合同的有效组成部分，与本合同具有同等效力。</w:t>
      </w:r>
    </w:p>
    <w:p w14:paraId="3071540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14:paraId="6AA5EE8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14:paraId="77019B8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14:paraId="7C765A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采购人收货代表：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4897C2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供应商交货代表：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69CB26BE">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双方更换各自代表时，应及时通知对方，以确保设备顺利交接。</w:t>
      </w:r>
    </w:p>
    <w:p w14:paraId="509F1C0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14:paraId="0A723B8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。如采购人不同意变更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，可自行采购部分或全部设备。采购人在自行采购和接收该违约部分设备时实际发生的所有额外费用和因此给采购人造成的损失，从应支付给供应商的货款中扣除，采购人同时保留进一步索赔的权利。</w:t>
      </w:r>
    </w:p>
    <w:p w14:paraId="59C646D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14:paraId="2A121E9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14:paraId="7F971A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14:paraId="20681D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305BDD6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14:paraId="254D34C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14:paraId="28E7041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514C94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14:paraId="0C977EE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71043BA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14:paraId="4F108AB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14:paraId="269652C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14:paraId="18BFBD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14:paraId="5CEE523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50AC269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14:paraId="4D5AE8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14:paraId="3BA656C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w:t>
      </w:r>
      <w:r>
        <w:rPr>
          <w:rFonts w:hint="eastAsia" w:ascii="宋体" w:hAnsi="宋体" w:cs="宋体"/>
          <w:color w:val="auto"/>
          <w:sz w:val="24"/>
          <w:highlight w:val="none"/>
          <w:lang w:eastAsia="zh-CN"/>
        </w:rPr>
        <w:t>的其他费用</w:t>
      </w:r>
      <w:r>
        <w:rPr>
          <w:rFonts w:hint="eastAsia" w:ascii="宋体" w:hAnsi="宋体" w:cs="宋体"/>
          <w:color w:val="auto"/>
          <w:sz w:val="24"/>
          <w:highlight w:val="none"/>
        </w:rPr>
        <w:t>。</w:t>
      </w:r>
    </w:p>
    <w:p w14:paraId="0EB6CA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14:paraId="63BF9D6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。同时相应延长被更换或修理设备的质量保证期。</w:t>
      </w:r>
    </w:p>
    <w:p w14:paraId="166A436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14:paraId="139E51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14:paraId="0B8B7FDD">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1D0F41F3">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14:paraId="0FE8BB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14:paraId="11611AF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由供应商承担，同时采购人保留向供应商进一步索赔的权利。</w:t>
      </w:r>
    </w:p>
    <w:p w14:paraId="3E108DFA">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未经采购人书面同意，如供应商单方面终止供货，除承担给采购人造成的经济损失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14:paraId="21B3E85D">
      <w:pPr>
        <w:widowControl w:val="0"/>
        <w:spacing w:after="120"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10.8 上述条款中供应商应向采购人赔偿的经济损失的范围，包括但不限于采购人处理此纠纷发生的律师费、诉讼费、仲裁费、差旅费等一切损失。</w:t>
      </w:r>
    </w:p>
    <w:p w14:paraId="763E4D6C">
      <w:pPr>
        <w:widowControl w:val="0"/>
        <w:spacing w:after="120" w:line="360" w:lineRule="auto"/>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10.9 供应商违反报价承诺或降低履约标准的采购人有权单方解除合同，供应商除赔偿损失外，还须向采购人支付项目合同总价款10%的违约金。</w:t>
      </w:r>
    </w:p>
    <w:p w14:paraId="36A7D74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14:paraId="3C68A46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DF9A1D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011A953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14:paraId="784AD8E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0A02362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14:paraId="63210C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23EBB1A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14:paraId="70177943">
      <w:pPr>
        <w:spacing w:line="360" w:lineRule="auto"/>
        <w:ind w:firstLine="480" w:firstLineChars="200"/>
        <w:rPr>
          <w:rFonts w:hint="eastAsia" w:ascii="宋体" w:hAnsi="宋体" w:cs="Times New Roman"/>
          <w:color w:val="auto"/>
          <w:sz w:val="24"/>
          <w:szCs w:val="24"/>
          <w:highlight w:val="none"/>
          <w:lang w:val="en-US" w:eastAsia="zh-CN"/>
        </w:rPr>
      </w:pPr>
      <w:r>
        <w:rPr>
          <w:rFonts w:ascii="宋体" w:hAnsi="宋体" w:cs="宋体"/>
          <w:color w:val="auto"/>
          <w:sz w:val="24"/>
          <w:szCs w:val="24"/>
          <w:highlight w:val="none"/>
        </w:rPr>
        <w:t xml:space="preserve">13.1 </w:t>
      </w:r>
      <w:r>
        <w:rPr>
          <w:rFonts w:hint="eastAsia" w:ascii="宋体" w:hAnsi="宋体" w:cs="Times New Roman"/>
          <w:color w:val="auto"/>
          <w:sz w:val="24"/>
          <w:szCs w:val="24"/>
          <w:highlight w:val="none"/>
        </w:rPr>
        <w:t>因合同及合同有关事项发生的争议，</w:t>
      </w:r>
      <w:r>
        <w:rPr>
          <w:rFonts w:hint="eastAsia" w:ascii="宋体" w:hAnsi="宋体" w:cs="Times New Roman"/>
          <w:color w:val="auto"/>
          <w:sz w:val="24"/>
          <w:szCs w:val="24"/>
          <w:highlight w:val="none"/>
          <w:lang w:val="en-US" w:eastAsia="zh-CN"/>
        </w:rPr>
        <w:t>可向采购人所在地人民法院起诉。</w:t>
      </w:r>
    </w:p>
    <w:p w14:paraId="1FF523B5">
      <w:pPr>
        <w:widowControl w:val="0"/>
        <w:spacing w:after="120"/>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13.2 除非另外规定，诉讼过程中不得影响合同双方继续履行合同所规定的义务。</w:t>
      </w:r>
    </w:p>
    <w:p w14:paraId="04DB1A1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14:paraId="6C562C4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w:t>
      </w:r>
    </w:p>
    <w:p w14:paraId="1F027B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本合同包括合同履行过程中经双方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确认的有关确定和变更合同实质性条件的会议纪要、往来信函、资料等。</w:t>
      </w:r>
    </w:p>
    <w:p w14:paraId="3626FB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14:paraId="3FC3435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7D214EC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补充协议，与本合同具有同等法律效力。</w:t>
      </w:r>
    </w:p>
    <w:p w14:paraId="1091879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本合同经双方签字盖章后生效。</w:t>
      </w:r>
    </w:p>
    <w:p w14:paraId="1A1A817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ascii="宋体" w:hAnsi="Times New Roman"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bookmarkStart w:id="4" w:name="_GoBack"/>
      <w:bookmarkEnd w:id="4"/>
      <w:r>
        <w:rPr>
          <w:rFonts w:hint="eastAsia" w:ascii="宋体" w:hAnsi="宋体" w:cs="宋体"/>
          <w:color w:val="auto"/>
          <w:sz w:val="24"/>
          <w:highlight w:val="none"/>
          <w:u w:val="single"/>
        </w:rPr>
        <w:t xml:space="preserve">   。</w:t>
      </w:r>
      <w:r>
        <w:rPr>
          <w:rFonts w:ascii="宋体" w:hAnsi="宋体" w:cs="宋体"/>
          <w:color w:val="auto"/>
          <w:sz w:val="24"/>
          <w:highlight w:val="none"/>
        </w:rPr>
        <w:t xml:space="preserve">                                                                    </w:t>
      </w:r>
    </w:p>
    <w:p w14:paraId="4A59395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合同附件：</w:t>
      </w:r>
    </w:p>
    <w:p w14:paraId="558EADCB">
      <w:pPr>
        <w:spacing w:line="360" w:lineRule="auto"/>
        <w:ind w:firstLine="482" w:firstLineChars="200"/>
        <w:jc w:val="left"/>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《设备清单》</w:t>
      </w:r>
    </w:p>
    <w:p w14:paraId="2C27BD62">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color w:val="auto"/>
          <w:kern w:val="2"/>
          <w:sz w:val="24"/>
          <w:szCs w:val="24"/>
          <w:highlight w:val="none"/>
        </w:rPr>
        <w:t>附件2：《售后服务条款》</w:t>
      </w:r>
    </w:p>
    <w:p w14:paraId="67B89042">
      <w:pPr>
        <w:rPr>
          <w:highlight w:val="none"/>
        </w:rPr>
      </w:pPr>
      <w:r>
        <w:rPr>
          <w:rFonts w:hint="eastAsia" w:ascii="宋体" w:hAnsi="宋体" w:cs="宋体"/>
          <w:b/>
          <w:bCs/>
          <w:strike w:val="0"/>
          <w:dstrike w:val="0"/>
          <w:color w:val="auto"/>
          <w:kern w:val="2"/>
          <w:sz w:val="24"/>
          <w:szCs w:val="24"/>
          <w:highlight w:val="none"/>
        </w:rPr>
        <w:t>附件3：</w:t>
      </w:r>
      <w:r>
        <w:rPr>
          <w:rFonts w:hint="eastAsia" w:ascii="宋体" w:hAnsi="宋体" w:cs="宋体"/>
          <w:b/>
          <w:bCs/>
          <w:strike w:val="0"/>
          <w:dstrike w:val="0"/>
          <w:color w:val="auto"/>
          <w:kern w:val="2"/>
          <w:sz w:val="24"/>
          <w:szCs w:val="24"/>
          <w:highlight w:val="none"/>
          <w:lang w:eastAsia="zh-CN"/>
        </w:rPr>
        <w:t>《</w:t>
      </w:r>
      <w:r>
        <w:rPr>
          <w:rFonts w:hint="eastAsia" w:ascii="宋体" w:hAnsi="宋体" w:cs="宋体"/>
          <w:b/>
          <w:bCs/>
          <w:strike w:val="0"/>
          <w:dstrike w:val="0"/>
          <w:color w:val="auto"/>
          <w:kern w:val="2"/>
          <w:sz w:val="24"/>
          <w:szCs w:val="24"/>
          <w:highlight w:val="none"/>
          <w:lang w:val="en-US" w:eastAsia="zh-CN"/>
        </w:rPr>
        <w:t>成交</w:t>
      </w:r>
      <w:r>
        <w:rPr>
          <w:rFonts w:hint="eastAsia" w:ascii="宋体" w:hAnsi="宋体" w:cs="宋体"/>
          <w:b/>
          <w:bCs/>
          <w:strike w:val="0"/>
          <w:dstrike w:val="0"/>
          <w:color w:val="auto"/>
          <w:kern w:val="2"/>
          <w:sz w:val="24"/>
          <w:szCs w:val="24"/>
          <w:highlight w:val="none"/>
        </w:rPr>
        <w:t>通知书</w:t>
      </w:r>
      <w:r>
        <w:rPr>
          <w:rFonts w:hint="eastAsia" w:ascii="宋体" w:hAnsi="宋体" w:cs="宋体"/>
          <w:b/>
          <w:bCs/>
          <w:strike w:val="0"/>
          <w:color w:val="auto"/>
          <w:kern w:val="2"/>
          <w:sz w:val="24"/>
          <w:szCs w:val="24"/>
          <w:highlight w:val="none"/>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604D4">
    <w:pPr>
      <w:spacing w:line="196" w:lineRule="auto"/>
      <w:ind w:left="6784"/>
      <w:rPr>
        <w:rFonts w:ascii="Times New Roman" w:hAnsi="Times New Roman" w:eastAsia="Times New Roman" w:cs="Times New Roman"/>
        <w:sz w:val="17"/>
        <w:szCs w:val="17"/>
      </w:rPr>
    </w:pPr>
    <w:r>
      <w:rPr>
        <w:rFonts w:ascii="Times New Roman" w:hAnsi="Times New Roman" w:cs="Times New Roman"/>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329566B"/>
    <w:rsid w:val="26EE68AF"/>
    <w:rsid w:val="272603EF"/>
    <w:rsid w:val="29A373AB"/>
    <w:rsid w:val="2A355A04"/>
    <w:rsid w:val="2AFB3C67"/>
    <w:rsid w:val="2B292D21"/>
    <w:rsid w:val="2CAB1487"/>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5D592A"/>
    <w:rsid w:val="49C8629E"/>
    <w:rsid w:val="49E109CE"/>
    <w:rsid w:val="4AC13EF8"/>
    <w:rsid w:val="4B6D7D4C"/>
    <w:rsid w:val="4C6838D2"/>
    <w:rsid w:val="4CF360AE"/>
    <w:rsid w:val="4E0C1145"/>
    <w:rsid w:val="53EF6317"/>
    <w:rsid w:val="57831E4C"/>
    <w:rsid w:val="57D04EFD"/>
    <w:rsid w:val="58191F5A"/>
    <w:rsid w:val="5ADD3CC9"/>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eastAsia="楷体_GB2312"/>
      <w:kern w:val="0"/>
      <w:sz w:val="28"/>
      <w:szCs w:val="20"/>
    </w:rPr>
  </w:style>
  <w:style w:type="paragraph" w:styleId="3">
    <w:name w:val="Body Text"/>
    <w:basedOn w:val="1"/>
    <w:qFormat/>
    <w:uiPriority w:val="0"/>
    <w:pPr>
      <w:spacing w:after="120"/>
    </w:pPr>
  </w:style>
  <w:style w:type="paragraph" w:styleId="4">
    <w:name w:val="Body Text Indent"/>
    <w:basedOn w:val="1"/>
    <w:next w:val="1"/>
    <w:qFormat/>
    <w:uiPriority w:val="0"/>
    <w:pPr>
      <w:spacing w:after="120"/>
      <w:ind w:left="420"/>
    </w:pPr>
    <w:rPr>
      <w:szCs w:val="20"/>
    </w:rPr>
  </w:style>
  <w:style w:type="paragraph" w:styleId="5">
    <w:name w:val="Plain Text"/>
    <w:basedOn w:val="1"/>
    <w:next w:val="1"/>
    <w:qFormat/>
    <w:uiPriority w:val="0"/>
    <w:rPr>
      <w:rFonts w:ascii="宋体" w:hAnsi="Courier New"/>
      <w:szCs w:val="20"/>
    </w:rPr>
  </w:style>
  <w:style w:type="paragraph" w:styleId="6">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20"/>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出段落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4350</Words>
  <Characters>4460</Characters>
  <Lines>0</Lines>
  <Paragraphs>0</Paragraphs>
  <TotalTime>0</TotalTime>
  <ScaleCrop>false</ScaleCrop>
  <LinksUpToDate>false</LinksUpToDate>
  <CharactersWithSpaces>5344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Administrator</cp:lastModifiedBy>
  <dcterms:modified xsi:type="dcterms:W3CDTF">2026-09-15T02:08:17Z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A45256584912475A97D3A3739215FE25</vt:lpwstr>
  </property>
  <property fmtid="{D5CDD505-2E9C-101B-9397-08002B2CF9AE}" pid="4" name="KSOTemplateDocerSaveRecord">
    <vt:lpwstr>eyJoZGlkIjoiMjIzODQyYmQ3ZGU4ZjhhN2E0MzJlYjE2YWQzNzliNWQiLCJ1c2VySWQiOiIxNDU3MzkxNDk2In0=</vt:lpwstr>
  </property>
</Properties>
</file>